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E10C" w14:textId="2E519F1E" w:rsidR="00927BCD" w:rsidRPr="00F73156" w:rsidRDefault="00927BCD" w:rsidP="00D97FDD">
      <w:pPr>
        <w:spacing w:after="0" w:line="240" w:lineRule="auto"/>
        <w:rPr>
          <w:rStyle w:val="Emphasis"/>
          <w:rFonts w:cstheme="minorHAnsi"/>
          <w:b/>
          <w:bCs/>
          <w:color w:val="333333"/>
          <w:sz w:val="32"/>
          <w:szCs w:val="32"/>
          <w:bdr w:val="none" w:sz="0" w:space="0" w:color="auto" w:frame="1"/>
          <w:shd w:val="clear" w:color="auto" w:fill="FFFFFF"/>
        </w:rPr>
      </w:pPr>
      <w:bookmarkStart w:id="0" w:name="_Hlk106031824"/>
      <w:r w:rsidRPr="00F73156">
        <w:rPr>
          <w:rStyle w:val="Emphasis"/>
          <w:rFonts w:cstheme="minorHAnsi"/>
          <w:b/>
          <w:bCs/>
          <w:color w:val="333333"/>
          <w:sz w:val="32"/>
          <w:szCs w:val="32"/>
          <w:bdr w:val="none" w:sz="0" w:space="0" w:color="auto" w:frame="1"/>
          <w:shd w:val="clear" w:color="auto" w:fill="FFFFFF"/>
        </w:rPr>
        <w:t>What to Expect if You Serve on the Council</w:t>
      </w:r>
    </w:p>
    <w:p w14:paraId="40DB2C80" w14:textId="77777777" w:rsidR="00F73156" w:rsidRDefault="00F73156" w:rsidP="00D97FDD">
      <w:pPr>
        <w:spacing w:after="0" w:line="240" w:lineRule="auto"/>
        <w:rPr>
          <w:rStyle w:val="Emphasis"/>
          <w:rFonts w:cstheme="minorHAnsi"/>
          <w:b/>
          <w:bCs/>
          <w:color w:val="333333"/>
          <w:sz w:val="24"/>
          <w:szCs w:val="24"/>
          <w:bdr w:val="none" w:sz="0" w:space="0" w:color="auto" w:frame="1"/>
          <w:shd w:val="clear" w:color="auto" w:fill="FFFFFF"/>
        </w:rPr>
      </w:pPr>
    </w:p>
    <w:p w14:paraId="6FD535F6" w14:textId="177DA190" w:rsidR="00927BCD" w:rsidRPr="00D97FDD" w:rsidRDefault="00927BCD" w:rsidP="00D97FDD">
      <w:pPr>
        <w:spacing w:after="0" w:line="240" w:lineRule="auto"/>
        <w:rPr>
          <w:rStyle w:val="Emphasis"/>
          <w:rFonts w:cstheme="minorHAnsi"/>
          <w:i w:val="0"/>
          <w:iCs w:val="0"/>
          <w:color w:val="333333"/>
          <w:sz w:val="24"/>
          <w:szCs w:val="24"/>
          <w:bdr w:val="none" w:sz="0" w:space="0" w:color="auto" w:frame="1"/>
          <w:shd w:val="clear" w:color="auto" w:fill="FFFFFF"/>
        </w:rPr>
      </w:pPr>
      <w:r w:rsidRPr="00D97FDD">
        <w:rPr>
          <w:rStyle w:val="Emphasis"/>
          <w:rFonts w:cstheme="minorHAnsi"/>
          <w:b/>
          <w:bCs/>
          <w:i w:val="0"/>
          <w:iCs w:val="0"/>
          <w:color w:val="333333"/>
          <w:sz w:val="24"/>
          <w:szCs w:val="24"/>
          <w:bdr w:val="none" w:sz="0" w:space="0" w:color="auto" w:frame="1"/>
          <w:shd w:val="clear" w:color="auto" w:fill="FFFFFF"/>
        </w:rPr>
        <w:t>Mission</w:t>
      </w:r>
      <w:r w:rsidR="00026975" w:rsidRPr="00D97FDD">
        <w:rPr>
          <w:rStyle w:val="Emphasis"/>
          <w:rFonts w:cstheme="minorHAnsi"/>
          <w:b/>
          <w:bCs/>
          <w:i w:val="0"/>
          <w:iCs w:val="0"/>
          <w:color w:val="333333"/>
          <w:sz w:val="24"/>
          <w:szCs w:val="24"/>
          <w:bdr w:val="none" w:sz="0" w:space="0" w:color="auto" w:frame="1"/>
          <w:shd w:val="clear" w:color="auto" w:fill="FFFFFF"/>
        </w:rPr>
        <w:t xml:space="preserve">: </w:t>
      </w:r>
      <w:r w:rsidRPr="00D97FDD">
        <w:rPr>
          <w:rStyle w:val="Emphasis"/>
          <w:rFonts w:cstheme="minorHAnsi"/>
          <w:i w:val="0"/>
          <w:iCs w:val="0"/>
          <w:color w:val="333333"/>
          <w:sz w:val="24"/>
          <w:szCs w:val="24"/>
          <w:bdr w:val="none" w:sz="0" w:space="0" w:color="auto" w:frame="1"/>
          <w:shd w:val="clear" w:color="auto" w:fill="FFFFFF"/>
        </w:rPr>
        <w:t>Creating change that improves the lives of Alaskans with disabilities</w:t>
      </w:r>
    </w:p>
    <w:p w14:paraId="73822FE4" w14:textId="77777777" w:rsidR="00F73156" w:rsidRPr="00D97FDD" w:rsidRDefault="00F73156" w:rsidP="00D97FDD">
      <w:pPr>
        <w:spacing w:after="0" w:line="240" w:lineRule="auto"/>
        <w:rPr>
          <w:rStyle w:val="Emphasis"/>
          <w:rFonts w:cstheme="minorHAnsi"/>
          <w:b/>
          <w:bCs/>
          <w:i w:val="0"/>
          <w:iCs w:val="0"/>
          <w:color w:val="333333"/>
          <w:sz w:val="24"/>
          <w:szCs w:val="24"/>
          <w:bdr w:val="none" w:sz="0" w:space="0" w:color="auto" w:frame="1"/>
          <w:shd w:val="clear" w:color="auto" w:fill="FFFFFF"/>
        </w:rPr>
      </w:pPr>
    </w:p>
    <w:p w14:paraId="4F169F9B" w14:textId="77777777" w:rsidR="00F73156" w:rsidRPr="00D97FDD" w:rsidRDefault="00F73156" w:rsidP="00D97FDD">
      <w:pPr>
        <w:spacing w:after="0" w:line="240" w:lineRule="auto"/>
        <w:rPr>
          <w:rStyle w:val="Emphasis"/>
          <w:rFonts w:cstheme="minorHAnsi"/>
          <w:b/>
          <w:bCs/>
          <w:i w:val="0"/>
          <w:iCs w:val="0"/>
          <w:color w:val="333333"/>
          <w:sz w:val="24"/>
          <w:szCs w:val="24"/>
          <w:bdr w:val="none" w:sz="0" w:space="0" w:color="auto" w:frame="1"/>
          <w:shd w:val="clear" w:color="auto" w:fill="FFFFFF"/>
        </w:rPr>
      </w:pPr>
      <w:r w:rsidRPr="00D97FDD">
        <w:rPr>
          <w:rStyle w:val="Emphasis"/>
          <w:rFonts w:cstheme="minorHAnsi"/>
          <w:b/>
          <w:bCs/>
          <w:i w:val="0"/>
          <w:iCs w:val="0"/>
          <w:color w:val="333333"/>
          <w:sz w:val="24"/>
          <w:szCs w:val="24"/>
          <w:bdr w:val="none" w:sz="0" w:space="0" w:color="auto" w:frame="1"/>
          <w:shd w:val="clear" w:color="auto" w:fill="FFFFFF"/>
        </w:rPr>
        <w:t>Vision Statement</w:t>
      </w:r>
    </w:p>
    <w:p w14:paraId="2E9B63AC" w14:textId="2AF9E017" w:rsidR="00F73156" w:rsidRPr="00D97FDD" w:rsidRDefault="00F73156" w:rsidP="00D97FDD">
      <w:pPr>
        <w:spacing w:after="0" w:line="240" w:lineRule="auto"/>
        <w:rPr>
          <w:rStyle w:val="Emphasis"/>
          <w:rFonts w:cstheme="minorHAnsi"/>
          <w:i w:val="0"/>
          <w:iCs w:val="0"/>
          <w:color w:val="333333"/>
          <w:sz w:val="24"/>
          <w:szCs w:val="24"/>
          <w:bdr w:val="none" w:sz="0" w:space="0" w:color="auto" w:frame="1"/>
          <w:shd w:val="clear" w:color="auto" w:fill="FFFFFF"/>
        </w:rPr>
      </w:pPr>
      <w:r w:rsidRPr="00D97FDD">
        <w:rPr>
          <w:rStyle w:val="Emphasis"/>
          <w:rFonts w:cstheme="minorHAnsi"/>
          <w:i w:val="0"/>
          <w:iCs w:val="0"/>
          <w:color w:val="333333"/>
          <w:sz w:val="24"/>
          <w:szCs w:val="24"/>
          <w:bdr w:val="none" w:sz="0" w:space="0" w:color="auto" w:frame="1"/>
          <w:shd w:val="clear" w:color="auto" w:fill="FFFFFF"/>
        </w:rPr>
        <w:t>Alaskans share a vision of a flexible system in which each person directs their own supports, based on their strengths and abilities, toward a meaningful life in their home, their job, and their community. Our vision includes supported families, professional staff, and services available throughout the state now and into the future.</w:t>
      </w:r>
    </w:p>
    <w:p w14:paraId="5B2EC2A2" w14:textId="77777777" w:rsidR="00F73156" w:rsidRPr="00D97FDD" w:rsidRDefault="00F73156" w:rsidP="00D97FDD">
      <w:pPr>
        <w:spacing w:after="0" w:line="240" w:lineRule="auto"/>
        <w:rPr>
          <w:rStyle w:val="Emphasis"/>
          <w:rFonts w:cstheme="minorHAnsi"/>
          <w:b/>
          <w:bCs/>
          <w:i w:val="0"/>
          <w:iCs w:val="0"/>
          <w:color w:val="333333"/>
          <w:sz w:val="24"/>
          <w:szCs w:val="24"/>
          <w:bdr w:val="none" w:sz="0" w:space="0" w:color="auto" w:frame="1"/>
          <w:shd w:val="clear" w:color="auto" w:fill="FFFFFF"/>
        </w:rPr>
      </w:pPr>
    </w:p>
    <w:p w14:paraId="78FD0CD9" w14:textId="77777777" w:rsidR="00F73156" w:rsidRPr="00D97FDD" w:rsidRDefault="00F73156" w:rsidP="00D97FDD">
      <w:pPr>
        <w:spacing w:after="0" w:line="240" w:lineRule="auto"/>
        <w:rPr>
          <w:rStyle w:val="Emphasis"/>
          <w:rFonts w:cstheme="minorHAnsi"/>
          <w:b/>
          <w:bCs/>
          <w:i w:val="0"/>
          <w:iCs w:val="0"/>
          <w:color w:val="333333"/>
          <w:sz w:val="24"/>
          <w:szCs w:val="24"/>
          <w:bdr w:val="none" w:sz="0" w:space="0" w:color="auto" w:frame="1"/>
          <w:shd w:val="clear" w:color="auto" w:fill="FFFFFF"/>
        </w:rPr>
      </w:pPr>
      <w:r w:rsidRPr="00D97FDD">
        <w:rPr>
          <w:rStyle w:val="Emphasis"/>
          <w:rFonts w:cstheme="minorHAnsi"/>
          <w:b/>
          <w:bCs/>
          <w:i w:val="0"/>
          <w:iCs w:val="0"/>
          <w:color w:val="333333"/>
          <w:sz w:val="24"/>
          <w:szCs w:val="24"/>
          <w:bdr w:val="none" w:sz="0" w:space="0" w:color="auto" w:frame="1"/>
          <w:shd w:val="clear" w:color="auto" w:fill="FFFFFF"/>
        </w:rPr>
        <w:t>Appointment</w:t>
      </w:r>
    </w:p>
    <w:p w14:paraId="14ECA4FE" w14:textId="572834E3" w:rsidR="00026975" w:rsidRPr="00D97FDD" w:rsidRDefault="00F73156" w:rsidP="00D97FDD">
      <w:pPr>
        <w:spacing w:after="0" w:line="240" w:lineRule="auto"/>
        <w:rPr>
          <w:sz w:val="24"/>
          <w:szCs w:val="24"/>
        </w:rPr>
      </w:pPr>
      <w:r w:rsidRPr="00D97FDD">
        <w:rPr>
          <w:rStyle w:val="Emphasis"/>
          <w:rFonts w:cstheme="minorHAnsi"/>
          <w:i w:val="0"/>
          <w:iCs w:val="0"/>
          <w:color w:val="333333"/>
          <w:sz w:val="24"/>
          <w:szCs w:val="24"/>
          <w:bdr w:val="none" w:sz="0" w:space="0" w:color="auto" w:frame="1"/>
          <w:shd w:val="clear" w:color="auto" w:fill="FFFFFF"/>
        </w:rPr>
        <w:t>The Governor makes appointment to the Council for 3-year terms and individuals who apply do so through the Governor’s Board’s and Commission’s website</w:t>
      </w:r>
      <w:r w:rsidR="006D7A6A">
        <w:rPr>
          <w:rStyle w:val="Emphasis"/>
          <w:rFonts w:cstheme="minorHAnsi"/>
          <w:i w:val="0"/>
          <w:iCs w:val="0"/>
          <w:color w:val="333333"/>
          <w:sz w:val="24"/>
          <w:szCs w:val="24"/>
          <w:bdr w:val="none" w:sz="0" w:space="0" w:color="auto" w:frame="1"/>
          <w:shd w:val="clear" w:color="auto" w:fill="FFFFFF"/>
        </w:rPr>
        <w:t xml:space="preserve">: </w:t>
      </w:r>
      <w:hyperlink r:id="rId8" w:history="1">
        <w:r w:rsidR="00B94DD8" w:rsidRPr="00D97FDD">
          <w:rPr>
            <w:rStyle w:val="Hyperlink"/>
            <w:rFonts w:cstheme="minorHAnsi"/>
            <w:sz w:val="24"/>
            <w:szCs w:val="24"/>
          </w:rPr>
          <w:t>Boards and Commissions – Mike Dunleavy (alaska.gov)</w:t>
        </w:r>
      </w:hyperlink>
      <w:r w:rsidR="003D70BA">
        <w:rPr>
          <w:sz w:val="24"/>
          <w:szCs w:val="24"/>
        </w:rPr>
        <w:t xml:space="preserve">. </w:t>
      </w:r>
      <w:r w:rsidR="00B94DD8" w:rsidRPr="00D97FDD">
        <w:rPr>
          <w:sz w:val="24"/>
          <w:szCs w:val="24"/>
        </w:rPr>
        <w:t xml:space="preserve">You can apply </w:t>
      </w:r>
      <w:r w:rsidR="003D70BA" w:rsidRPr="00D97FDD">
        <w:rPr>
          <w:sz w:val="24"/>
          <w:szCs w:val="24"/>
        </w:rPr>
        <w:t>online,</w:t>
      </w:r>
      <w:r w:rsidR="00B94DD8" w:rsidRPr="00D97FDD">
        <w:rPr>
          <w:sz w:val="24"/>
          <w:szCs w:val="24"/>
        </w:rPr>
        <w:t xml:space="preserve"> and this requires a letter to the Governor stating which Council you wish to apply for, why you want to serve and then attach a resume or other information you want to include. If there are openings, you may get a call from the Governor’s to set up an interview. </w:t>
      </w:r>
    </w:p>
    <w:p w14:paraId="04F72C38" w14:textId="77777777" w:rsidR="00026975" w:rsidRPr="00D97FDD" w:rsidRDefault="00026975" w:rsidP="00D97FDD">
      <w:pPr>
        <w:spacing w:after="0" w:line="240" w:lineRule="auto"/>
        <w:rPr>
          <w:sz w:val="24"/>
          <w:szCs w:val="24"/>
        </w:rPr>
      </w:pPr>
    </w:p>
    <w:p w14:paraId="484FA7F9" w14:textId="55825B58" w:rsidR="00B94DD8" w:rsidRPr="00D97FDD" w:rsidRDefault="00B94DD8" w:rsidP="00D97FDD">
      <w:pPr>
        <w:spacing w:after="0" w:line="240" w:lineRule="auto"/>
        <w:rPr>
          <w:sz w:val="24"/>
          <w:szCs w:val="24"/>
        </w:rPr>
      </w:pPr>
      <w:r w:rsidRPr="00D97FDD">
        <w:rPr>
          <w:sz w:val="24"/>
          <w:szCs w:val="24"/>
        </w:rPr>
        <w:t xml:space="preserve">You must be a resident of the State of Alaska and registered to vote. If you want more detailed information on what it means to serve, you can call the GCDSE offices at 907-269-8990 and any staff person can talk to you about this. </w:t>
      </w:r>
    </w:p>
    <w:p w14:paraId="58428838" w14:textId="77777777" w:rsidR="00F73156" w:rsidRPr="00D97FDD" w:rsidRDefault="00F73156" w:rsidP="00D97FDD">
      <w:pPr>
        <w:spacing w:after="0" w:line="240" w:lineRule="auto"/>
        <w:rPr>
          <w:b/>
          <w:bCs/>
          <w:color w:val="000000" w:themeColor="text1"/>
          <w:sz w:val="24"/>
          <w:szCs w:val="24"/>
        </w:rPr>
      </w:pPr>
    </w:p>
    <w:p w14:paraId="4F99D365" w14:textId="77777777" w:rsidR="00F73156" w:rsidRPr="00D97FDD" w:rsidRDefault="00927BCD" w:rsidP="00D97FDD">
      <w:pPr>
        <w:spacing w:after="0" w:line="240" w:lineRule="auto"/>
        <w:rPr>
          <w:color w:val="000000" w:themeColor="text1"/>
          <w:sz w:val="24"/>
          <w:szCs w:val="24"/>
        </w:rPr>
      </w:pPr>
      <w:r w:rsidRPr="00D97FDD">
        <w:rPr>
          <w:b/>
          <w:bCs/>
          <w:color w:val="000000" w:themeColor="text1"/>
          <w:sz w:val="24"/>
          <w:szCs w:val="24"/>
        </w:rPr>
        <w:t>Council Meetings</w:t>
      </w:r>
    </w:p>
    <w:p w14:paraId="1249F09D" w14:textId="77777777" w:rsidR="00026975" w:rsidRPr="00D97FDD" w:rsidRDefault="00927BCD" w:rsidP="00D97FDD">
      <w:pPr>
        <w:spacing w:after="0" w:line="240" w:lineRule="auto"/>
        <w:rPr>
          <w:color w:val="000000" w:themeColor="text1"/>
          <w:sz w:val="24"/>
          <w:szCs w:val="24"/>
        </w:rPr>
      </w:pPr>
      <w:r w:rsidRPr="00D97FDD">
        <w:rPr>
          <w:color w:val="000000" w:themeColor="text1"/>
          <w:sz w:val="24"/>
          <w:szCs w:val="24"/>
        </w:rPr>
        <w:t xml:space="preserve">The Full Council meets three times per year, generally for two days. Typically, it is in Anchorage twice and once in Juneau, but that varies from year to year and depends on our travel budget and other factors like the pandemic. Members can join any meeting remotely via teleconference or zoom. </w:t>
      </w:r>
    </w:p>
    <w:p w14:paraId="5D814E76" w14:textId="77777777" w:rsidR="00026975" w:rsidRPr="00D97FDD" w:rsidRDefault="00026975" w:rsidP="00D97FDD">
      <w:pPr>
        <w:spacing w:after="0" w:line="240" w:lineRule="auto"/>
        <w:rPr>
          <w:color w:val="000000" w:themeColor="text1"/>
          <w:sz w:val="24"/>
          <w:szCs w:val="24"/>
        </w:rPr>
      </w:pPr>
    </w:p>
    <w:p w14:paraId="25563033" w14:textId="2E8CDD21" w:rsidR="00927BCD" w:rsidRPr="00D97FDD" w:rsidRDefault="00927BCD" w:rsidP="00D97FDD">
      <w:pPr>
        <w:spacing w:after="0" w:line="240" w:lineRule="auto"/>
        <w:rPr>
          <w:color w:val="000000" w:themeColor="text1"/>
          <w:sz w:val="24"/>
          <w:szCs w:val="24"/>
        </w:rPr>
      </w:pPr>
      <w:r w:rsidRPr="00D97FDD">
        <w:rPr>
          <w:color w:val="000000" w:themeColor="text1"/>
          <w:sz w:val="24"/>
          <w:szCs w:val="24"/>
        </w:rPr>
        <w:t xml:space="preserve">Our </w:t>
      </w:r>
      <w:r w:rsidRPr="00D97FDD">
        <w:rPr>
          <w:color w:val="000000" w:themeColor="text1"/>
          <w:sz w:val="24"/>
          <w:szCs w:val="24"/>
          <w:u w:val="single"/>
        </w:rPr>
        <w:t>next meeting is October 13-15 in Girdwood and will be a learning retreat.</w:t>
      </w:r>
      <w:r w:rsidRPr="00D97FDD">
        <w:rPr>
          <w:color w:val="000000" w:themeColor="text1"/>
          <w:sz w:val="24"/>
          <w:szCs w:val="24"/>
        </w:rPr>
        <w:t xml:space="preserve"> The meetings</w:t>
      </w:r>
      <w:r w:rsidR="003D70BA">
        <w:rPr>
          <w:color w:val="000000" w:themeColor="text1"/>
          <w:sz w:val="24"/>
          <w:szCs w:val="24"/>
        </w:rPr>
        <w:t xml:space="preserve"> following this retreat have not yet been scheduled</w:t>
      </w:r>
      <w:r w:rsidRPr="00D97FDD">
        <w:rPr>
          <w:color w:val="000000" w:themeColor="text1"/>
          <w:sz w:val="24"/>
          <w:szCs w:val="24"/>
        </w:rPr>
        <w:t>, but</w:t>
      </w:r>
      <w:r w:rsidR="003D70BA">
        <w:rPr>
          <w:color w:val="000000" w:themeColor="text1"/>
          <w:sz w:val="24"/>
          <w:szCs w:val="24"/>
        </w:rPr>
        <w:t xml:space="preserve"> they</w:t>
      </w:r>
      <w:r w:rsidRPr="00D97FDD">
        <w:rPr>
          <w:color w:val="000000" w:themeColor="text1"/>
          <w:sz w:val="24"/>
          <w:szCs w:val="24"/>
        </w:rPr>
        <w:t xml:space="preserve"> usually occur in February and May. If necessary to travel, the Council pays for all travel expenses</w:t>
      </w:r>
      <w:r w:rsidR="0085306C" w:rsidRPr="00D97FDD">
        <w:rPr>
          <w:color w:val="000000" w:themeColor="text1"/>
          <w:sz w:val="24"/>
          <w:szCs w:val="24"/>
        </w:rPr>
        <w:t xml:space="preserve"> (airfare, mileage reimbursement and hotel)</w:t>
      </w:r>
      <w:r w:rsidRPr="00D97FDD">
        <w:rPr>
          <w:color w:val="000000" w:themeColor="text1"/>
          <w:sz w:val="24"/>
          <w:szCs w:val="24"/>
        </w:rPr>
        <w:t xml:space="preserve"> and provides food and or a per diem for meal</w:t>
      </w:r>
      <w:r w:rsidR="0085306C" w:rsidRPr="00D97FDD">
        <w:rPr>
          <w:color w:val="000000" w:themeColor="text1"/>
          <w:sz w:val="24"/>
          <w:szCs w:val="24"/>
        </w:rPr>
        <w:t xml:space="preserve">s </w:t>
      </w:r>
      <w:r w:rsidRPr="00D97FDD">
        <w:rPr>
          <w:color w:val="000000" w:themeColor="text1"/>
          <w:sz w:val="24"/>
          <w:szCs w:val="24"/>
        </w:rPr>
        <w:t xml:space="preserve">for Council members and support staff. </w:t>
      </w:r>
    </w:p>
    <w:p w14:paraId="7B5C4DFA" w14:textId="30BB3420" w:rsidR="00D97FDD" w:rsidRPr="00D97FDD" w:rsidRDefault="00D97FDD" w:rsidP="00D97FDD">
      <w:pPr>
        <w:spacing w:line="240" w:lineRule="auto"/>
        <w:rPr>
          <w:b/>
          <w:bCs/>
          <w:color w:val="000000" w:themeColor="text1"/>
          <w:sz w:val="24"/>
          <w:szCs w:val="24"/>
        </w:rPr>
      </w:pPr>
    </w:p>
    <w:p w14:paraId="5B3D6796" w14:textId="77777777" w:rsidR="00F73156" w:rsidRPr="00D97FDD" w:rsidRDefault="00927BCD" w:rsidP="00D97FDD">
      <w:pPr>
        <w:spacing w:after="0" w:line="240" w:lineRule="auto"/>
        <w:rPr>
          <w:color w:val="000000" w:themeColor="text1"/>
          <w:sz w:val="24"/>
          <w:szCs w:val="24"/>
        </w:rPr>
      </w:pPr>
      <w:r w:rsidRPr="00D97FDD">
        <w:rPr>
          <w:b/>
          <w:bCs/>
          <w:color w:val="000000" w:themeColor="text1"/>
          <w:sz w:val="24"/>
          <w:szCs w:val="24"/>
        </w:rPr>
        <w:t>Council Committees</w:t>
      </w:r>
    </w:p>
    <w:p w14:paraId="397FB5D2" w14:textId="24BBFF49" w:rsidR="00927BCD" w:rsidRPr="00D97FDD" w:rsidRDefault="00927BCD" w:rsidP="00D97FDD">
      <w:pPr>
        <w:spacing w:after="0" w:line="240" w:lineRule="auto"/>
        <w:rPr>
          <w:color w:val="000000" w:themeColor="text1"/>
          <w:sz w:val="24"/>
          <w:szCs w:val="24"/>
        </w:rPr>
      </w:pPr>
      <w:r w:rsidRPr="00D97FDD">
        <w:rPr>
          <w:color w:val="000000" w:themeColor="text1"/>
          <w:sz w:val="24"/>
          <w:szCs w:val="24"/>
        </w:rPr>
        <w:t xml:space="preserve">Council members are asked to serve on two committees of their </w:t>
      </w:r>
      <w:r w:rsidR="0085306C" w:rsidRPr="00D97FDD">
        <w:rPr>
          <w:color w:val="000000" w:themeColor="text1"/>
          <w:sz w:val="24"/>
          <w:szCs w:val="24"/>
        </w:rPr>
        <w:t>choosing but</w:t>
      </w:r>
      <w:r w:rsidRPr="00D97FDD">
        <w:rPr>
          <w:color w:val="000000" w:themeColor="text1"/>
          <w:sz w:val="24"/>
          <w:szCs w:val="24"/>
        </w:rPr>
        <w:t xml:space="preserve"> can serve on just one if that is what their schedule allows. These committees meet via Zoom with in-person option for Anchorage based members. They are usually 1-1.5 hours in length and each committee generally meets </w:t>
      </w:r>
      <w:r w:rsidR="0085306C" w:rsidRPr="00D97FDD">
        <w:rPr>
          <w:color w:val="000000" w:themeColor="text1"/>
          <w:sz w:val="24"/>
          <w:szCs w:val="24"/>
        </w:rPr>
        <w:t>5</w:t>
      </w:r>
      <w:r w:rsidRPr="00D97FDD">
        <w:rPr>
          <w:color w:val="000000" w:themeColor="text1"/>
          <w:sz w:val="24"/>
          <w:szCs w:val="24"/>
        </w:rPr>
        <w:t>-7 times per year. The committees are as follows:</w:t>
      </w:r>
    </w:p>
    <w:p w14:paraId="6B7E5D72" w14:textId="77777777" w:rsidR="00F73156" w:rsidRPr="00D97FDD" w:rsidRDefault="00F73156" w:rsidP="00D97FDD">
      <w:pPr>
        <w:spacing w:after="0" w:line="240" w:lineRule="auto"/>
        <w:rPr>
          <w:rFonts w:eastAsia="Times New Roman"/>
          <w:b/>
          <w:bCs/>
          <w:color w:val="000000" w:themeColor="text1"/>
          <w:kern w:val="36"/>
          <w:sz w:val="24"/>
          <w:szCs w:val="24"/>
        </w:rPr>
      </w:pPr>
    </w:p>
    <w:p w14:paraId="68C5CFBD" w14:textId="066C2520" w:rsidR="00927BCD" w:rsidRPr="00D97FDD" w:rsidRDefault="00927BCD" w:rsidP="00D97FDD">
      <w:pPr>
        <w:pStyle w:val="ListParagraph"/>
        <w:numPr>
          <w:ilvl w:val="0"/>
          <w:numId w:val="14"/>
        </w:numPr>
        <w:spacing w:after="0" w:line="240" w:lineRule="auto"/>
        <w:rPr>
          <w:rFonts w:eastAsia="Times New Roman"/>
          <w:color w:val="000000" w:themeColor="text1"/>
          <w:kern w:val="36"/>
          <w:sz w:val="24"/>
          <w:szCs w:val="24"/>
        </w:rPr>
      </w:pPr>
      <w:r w:rsidRPr="00D97FDD">
        <w:rPr>
          <w:rFonts w:eastAsia="Times New Roman"/>
          <w:b/>
          <w:bCs/>
          <w:color w:val="000000" w:themeColor="text1"/>
          <w:kern w:val="36"/>
          <w:sz w:val="24"/>
          <w:szCs w:val="24"/>
        </w:rPr>
        <w:t>Community Inclusion, Supports, and Services Committee</w:t>
      </w:r>
      <w:r w:rsidR="005A6DC5" w:rsidRPr="00D97FDD">
        <w:rPr>
          <w:rFonts w:eastAsia="Times New Roman"/>
          <w:b/>
          <w:bCs/>
          <w:color w:val="000000" w:themeColor="text1"/>
          <w:kern w:val="36"/>
          <w:sz w:val="24"/>
          <w:szCs w:val="24"/>
        </w:rPr>
        <w:t xml:space="preserve"> (CISS)</w:t>
      </w:r>
      <w:r w:rsidR="00D97FDD" w:rsidRPr="00D97FDD">
        <w:rPr>
          <w:rFonts w:eastAsia="Times New Roman"/>
          <w:b/>
          <w:bCs/>
          <w:color w:val="000000" w:themeColor="text1"/>
          <w:kern w:val="36"/>
          <w:sz w:val="24"/>
          <w:szCs w:val="24"/>
        </w:rPr>
        <w:t xml:space="preserve">: </w:t>
      </w:r>
      <w:r w:rsidR="000E25DF" w:rsidRPr="00D97FDD">
        <w:rPr>
          <w:rFonts w:eastAsia="Times New Roman"/>
          <w:color w:val="000000" w:themeColor="text1"/>
          <w:kern w:val="36"/>
          <w:sz w:val="24"/>
          <w:szCs w:val="24"/>
        </w:rPr>
        <w:t xml:space="preserve">Assists the Council in support of </w:t>
      </w:r>
      <w:r w:rsidR="000E25DF" w:rsidRPr="00D97FDD">
        <w:rPr>
          <w:rFonts w:eastAsia="Times New Roman"/>
          <w:color w:val="000000" w:themeColor="text1"/>
          <w:sz w:val="24"/>
          <w:szCs w:val="24"/>
        </w:rPr>
        <w:t>p</w:t>
      </w:r>
      <w:r w:rsidRPr="00D97FDD">
        <w:rPr>
          <w:rFonts w:eastAsia="Times New Roman"/>
          <w:color w:val="000000" w:themeColor="text1"/>
          <w:sz w:val="24"/>
          <w:szCs w:val="24"/>
        </w:rPr>
        <w:t>eople with developmental disabilities</w:t>
      </w:r>
      <w:r w:rsidR="000E25DF" w:rsidRPr="00D97FDD">
        <w:rPr>
          <w:rFonts w:eastAsia="Times New Roman"/>
          <w:color w:val="000000" w:themeColor="text1"/>
          <w:sz w:val="24"/>
          <w:szCs w:val="24"/>
        </w:rPr>
        <w:t xml:space="preserve"> to have </w:t>
      </w:r>
      <w:r w:rsidRPr="00D97FDD">
        <w:rPr>
          <w:rFonts w:eastAsia="Times New Roman"/>
          <w:color w:val="000000" w:themeColor="text1"/>
          <w:sz w:val="24"/>
          <w:szCs w:val="24"/>
        </w:rPr>
        <w:t>increased access to a flexible system of meaningful supports and services in their homes and communities to increase the number of people with developmental disabilities living the lives they choose.</w:t>
      </w:r>
    </w:p>
    <w:p w14:paraId="07BF8411" w14:textId="77777777" w:rsidR="00927BCD" w:rsidRPr="00D97FDD" w:rsidRDefault="00927BCD" w:rsidP="00D97FDD">
      <w:pPr>
        <w:spacing w:after="0" w:line="240" w:lineRule="auto"/>
        <w:rPr>
          <w:rFonts w:eastAsiaTheme="minorHAnsi"/>
          <w:color w:val="000000" w:themeColor="text1"/>
          <w:sz w:val="24"/>
          <w:szCs w:val="24"/>
        </w:rPr>
      </w:pPr>
    </w:p>
    <w:p w14:paraId="12F4EDC3" w14:textId="651B7B74" w:rsidR="000E25DF" w:rsidRPr="00D97FDD" w:rsidRDefault="00927BCD" w:rsidP="00D97FDD">
      <w:pPr>
        <w:pStyle w:val="ListParagraph"/>
        <w:numPr>
          <w:ilvl w:val="0"/>
          <w:numId w:val="14"/>
        </w:numPr>
        <w:spacing w:after="0" w:line="240" w:lineRule="auto"/>
        <w:rPr>
          <w:color w:val="000000" w:themeColor="text1"/>
          <w:sz w:val="24"/>
          <w:szCs w:val="24"/>
        </w:rPr>
      </w:pPr>
      <w:r w:rsidRPr="00D97FDD">
        <w:rPr>
          <w:b/>
          <w:bCs/>
          <w:color w:val="000000" w:themeColor="text1"/>
          <w:sz w:val="24"/>
          <w:szCs w:val="24"/>
        </w:rPr>
        <w:t>Employmen</w:t>
      </w:r>
      <w:r w:rsidR="000E25DF" w:rsidRPr="00D97FDD">
        <w:rPr>
          <w:b/>
          <w:bCs/>
          <w:color w:val="000000" w:themeColor="text1"/>
          <w:sz w:val="24"/>
          <w:szCs w:val="24"/>
        </w:rPr>
        <w:t>t Committee</w:t>
      </w:r>
      <w:r w:rsidR="00D97FDD" w:rsidRPr="00D97FDD">
        <w:rPr>
          <w:b/>
          <w:bCs/>
          <w:color w:val="000000" w:themeColor="text1"/>
          <w:sz w:val="24"/>
          <w:szCs w:val="24"/>
        </w:rPr>
        <w:t xml:space="preserve">: </w:t>
      </w:r>
      <w:r w:rsidR="000E25DF" w:rsidRPr="00D97FDD">
        <w:rPr>
          <w:color w:val="000000" w:themeColor="text1"/>
          <w:sz w:val="24"/>
          <w:szCs w:val="24"/>
        </w:rPr>
        <w:t>Directs the work of the Council toward</w:t>
      </w:r>
      <w:r w:rsidR="0085306C" w:rsidRPr="00D97FDD">
        <w:rPr>
          <w:color w:val="000000" w:themeColor="text1"/>
          <w:sz w:val="24"/>
          <w:szCs w:val="24"/>
        </w:rPr>
        <w:t xml:space="preserve"> training necessary for successful transitions to adulthood, meaningful work experiences, integrated and competitive employment, as well as career development, across the lifespan.</w:t>
      </w:r>
    </w:p>
    <w:p w14:paraId="5210F131" w14:textId="77777777" w:rsidR="00285E00" w:rsidRPr="00285E00" w:rsidRDefault="00285E00" w:rsidP="00285E00">
      <w:pPr>
        <w:spacing w:after="0" w:line="240" w:lineRule="auto"/>
        <w:rPr>
          <w:rFonts w:eastAsia="Times New Roman"/>
          <w:color w:val="000000" w:themeColor="text1"/>
          <w:sz w:val="24"/>
          <w:szCs w:val="24"/>
        </w:rPr>
      </w:pPr>
    </w:p>
    <w:p w14:paraId="2AF587C1" w14:textId="77777777" w:rsidR="00285E00" w:rsidRPr="00D97FDD" w:rsidRDefault="00285E00" w:rsidP="00285E00">
      <w:pPr>
        <w:pStyle w:val="ListParagraph"/>
        <w:numPr>
          <w:ilvl w:val="0"/>
          <w:numId w:val="14"/>
        </w:numPr>
        <w:spacing w:after="0" w:line="240" w:lineRule="auto"/>
        <w:rPr>
          <w:sz w:val="24"/>
          <w:szCs w:val="24"/>
        </w:rPr>
      </w:pPr>
      <w:r w:rsidRPr="00D97FDD">
        <w:rPr>
          <w:b/>
          <w:bCs/>
          <w:sz w:val="24"/>
          <w:szCs w:val="24"/>
        </w:rPr>
        <w:t xml:space="preserve">Self-Advocacy and Leadership Committee: </w:t>
      </w:r>
      <w:r w:rsidRPr="00D97FDD">
        <w:rPr>
          <w:sz w:val="24"/>
          <w:szCs w:val="24"/>
        </w:rPr>
        <w:t>This committee supports people with developmental disabilities to have access to education, tools, and opportunities for self-advocacy across the lifespan to increase the number of people with developmental disabilities expressing their vision for their lives in local, state, and national forums.</w:t>
      </w:r>
    </w:p>
    <w:p w14:paraId="7FA5CA00" w14:textId="77777777" w:rsidR="00F73156" w:rsidRPr="00D97FDD" w:rsidRDefault="00F73156" w:rsidP="00D97FDD">
      <w:pPr>
        <w:spacing w:after="0" w:line="240" w:lineRule="auto"/>
        <w:rPr>
          <w:b/>
          <w:bCs/>
          <w:color w:val="000000" w:themeColor="text1"/>
          <w:sz w:val="24"/>
          <w:szCs w:val="24"/>
        </w:rPr>
      </w:pPr>
    </w:p>
    <w:p w14:paraId="2DD82563" w14:textId="2B9F0DBE" w:rsidR="000E25DF" w:rsidRDefault="0085306C" w:rsidP="00D97FDD">
      <w:pPr>
        <w:pStyle w:val="ListParagraph"/>
        <w:numPr>
          <w:ilvl w:val="0"/>
          <w:numId w:val="14"/>
        </w:numPr>
        <w:spacing w:after="0" w:line="240" w:lineRule="auto"/>
        <w:rPr>
          <w:color w:val="000000" w:themeColor="text1"/>
          <w:sz w:val="24"/>
          <w:szCs w:val="24"/>
        </w:rPr>
      </w:pPr>
      <w:r w:rsidRPr="00D97FDD">
        <w:rPr>
          <w:b/>
          <w:bCs/>
          <w:color w:val="000000" w:themeColor="text1"/>
          <w:sz w:val="24"/>
          <w:szCs w:val="24"/>
        </w:rPr>
        <w:t>Legislative Committee</w:t>
      </w:r>
      <w:r w:rsidR="00D97FDD" w:rsidRPr="00D97FDD">
        <w:rPr>
          <w:b/>
          <w:bCs/>
          <w:color w:val="000000" w:themeColor="text1"/>
          <w:sz w:val="24"/>
          <w:szCs w:val="24"/>
        </w:rPr>
        <w:t xml:space="preserve">: </w:t>
      </w:r>
      <w:r w:rsidR="000E25DF" w:rsidRPr="00D97FDD">
        <w:rPr>
          <w:color w:val="000000" w:themeColor="text1"/>
          <w:sz w:val="24"/>
          <w:szCs w:val="24"/>
        </w:rPr>
        <w:t xml:space="preserve">Provides direction to Council on all local, </w:t>
      </w:r>
      <w:r w:rsidR="003D70BA" w:rsidRPr="00D97FDD">
        <w:rPr>
          <w:color w:val="000000" w:themeColor="text1"/>
          <w:sz w:val="24"/>
          <w:szCs w:val="24"/>
        </w:rPr>
        <w:t>state,</w:t>
      </w:r>
      <w:r w:rsidR="000E25DF" w:rsidRPr="00D97FDD">
        <w:rPr>
          <w:color w:val="000000" w:themeColor="text1"/>
          <w:sz w:val="24"/>
          <w:szCs w:val="24"/>
        </w:rPr>
        <w:t xml:space="preserve"> and federal advocacy positions, including correspondence, meetings and testimony to the Alaska Legislators and congressional members. </w:t>
      </w:r>
    </w:p>
    <w:p w14:paraId="764DA334" w14:textId="77777777" w:rsidR="00285E00" w:rsidRPr="00285E00" w:rsidRDefault="00285E00" w:rsidP="00285E00">
      <w:pPr>
        <w:pStyle w:val="ListParagraph"/>
        <w:rPr>
          <w:color w:val="000000" w:themeColor="text1"/>
          <w:sz w:val="24"/>
          <w:szCs w:val="24"/>
        </w:rPr>
      </w:pPr>
    </w:p>
    <w:p w14:paraId="0FDEED98" w14:textId="2801A328" w:rsidR="00285E00" w:rsidRPr="002869B2" w:rsidRDefault="00285E00" w:rsidP="00285E00">
      <w:pPr>
        <w:spacing w:after="0" w:line="240" w:lineRule="auto"/>
        <w:rPr>
          <w:i/>
          <w:iCs/>
          <w:color w:val="000000" w:themeColor="text1"/>
          <w:sz w:val="28"/>
          <w:szCs w:val="28"/>
        </w:rPr>
      </w:pPr>
      <w:r w:rsidRPr="002869B2">
        <w:rPr>
          <w:i/>
          <w:iCs/>
          <w:color w:val="000000" w:themeColor="text1"/>
          <w:sz w:val="28"/>
          <w:szCs w:val="28"/>
        </w:rPr>
        <w:t>In addition to the Council committees, GCDSE also serves these roles:</w:t>
      </w:r>
    </w:p>
    <w:p w14:paraId="33FB411E" w14:textId="0028E304" w:rsidR="00F73156" w:rsidRDefault="00F73156" w:rsidP="00D97FDD">
      <w:pPr>
        <w:spacing w:after="0" w:line="240" w:lineRule="auto"/>
        <w:rPr>
          <w:b/>
          <w:bCs/>
          <w:color w:val="000000" w:themeColor="text1"/>
          <w:sz w:val="24"/>
          <w:szCs w:val="24"/>
        </w:rPr>
      </w:pPr>
    </w:p>
    <w:p w14:paraId="3B99C787" w14:textId="106C73B1" w:rsidR="00285E00" w:rsidRPr="00285E00" w:rsidRDefault="00285E00" w:rsidP="00D97FDD">
      <w:pPr>
        <w:pStyle w:val="ListParagraph"/>
        <w:numPr>
          <w:ilvl w:val="0"/>
          <w:numId w:val="14"/>
        </w:numPr>
        <w:spacing w:after="0" w:line="240" w:lineRule="auto"/>
        <w:rPr>
          <w:rFonts w:eastAsia="Times New Roman"/>
          <w:color w:val="000000" w:themeColor="text1"/>
          <w:sz w:val="24"/>
          <w:szCs w:val="24"/>
        </w:rPr>
      </w:pPr>
      <w:r w:rsidRPr="00D97FDD">
        <w:rPr>
          <w:rFonts w:eastAsia="Times New Roman"/>
          <w:b/>
          <w:bCs/>
          <w:color w:val="000000" w:themeColor="text1"/>
          <w:kern w:val="36"/>
          <w:sz w:val="24"/>
          <w:szCs w:val="24"/>
        </w:rPr>
        <w:t xml:space="preserve">Interagency Coordinating Council (ICC): </w:t>
      </w:r>
      <w:r w:rsidRPr="00D97FDD">
        <w:rPr>
          <w:rFonts w:eastAsia="Times New Roman"/>
          <w:color w:val="000000" w:themeColor="text1"/>
          <w:sz w:val="24"/>
          <w:szCs w:val="24"/>
        </w:rPr>
        <w:t>Advises and Assists the State Infant Learning Program (ILP)</w:t>
      </w:r>
      <w:r w:rsidRPr="00D97FDD">
        <w:rPr>
          <w:rFonts w:eastAsia="Times New Roman"/>
          <w:color w:val="000000" w:themeColor="text1"/>
          <w:kern w:val="36"/>
          <w:sz w:val="24"/>
          <w:szCs w:val="24"/>
        </w:rPr>
        <w:t xml:space="preserve">, </w:t>
      </w:r>
      <w:r w:rsidRPr="00D97FDD">
        <w:rPr>
          <w:rFonts w:eastAsia="Times New Roman"/>
          <w:color w:val="000000" w:themeColor="text1"/>
          <w:sz w:val="24"/>
          <w:szCs w:val="24"/>
        </w:rPr>
        <w:t xml:space="preserve">and helps the state prepare federal reports and improve services to toddlers and infants with disabilities. </w:t>
      </w:r>
    </w:p>
    <w:p w14:paraId="28FC01E1" w14:textId="77777777" w:rsidR="00285E00" w:rsidRPr="00D97FDD" w:rsidRDefault="00285E00" w:rsidP="00D97FDD">
      <w:pPr>
        <w:spacing w:after="0" w:line="240" w:lineRule="auto"/>
        <w:rPr>
          <w:b/>
          <w:bCs/>
          <w:color w:val="000000" w:themeColor="text1"/>
          <w:sz w:val="24"/>
          <w:szCs w:val="24"/>
        </w:rPr>
      </w:pPr>
    </w:p>
    <w:p w14:paraId="0639E503" w14:textId="4550D483" w:rsidR="0085306C" w:rsidRPr="00D97FDD" w:rsidRDefault="0085306C" w:rsidP="00D97FDD">
      <w:pPr>
        <w:pStyle w:val="ListParagraph"/>
        <w:numPr>
          <w:ilvl w:val="0"/>
          <w:numId w:val="14"/>
        </w:numPr>
        <w:spacing w:after="0" w:line="240" w:lineRule="auto"/>
        <w:rPr>
          <w:rStyle w:val="Emphasis"/>
          <w:rFonts w:cstheme="minorHAnsi"/>
          <w:i w:val="0"/>
          <w:iCs w:val="0"/>
          <w:color w:val="000000" w:themeColor="text1"/>
          <w:sz w:val="24"/>
          <w:szCs w:val="24"/>
          <w:bdr w:val="none" w:sz="0" w:space="0" w:color="auto" w:frame="1"/>
        </w:rPr>
      </w:pPr>
      <w:r w:rsidRPr="00D97FDD">
        <w:rPr>
          <w:b/>
          <w:bCs/>
          <w:color w:val="000000" w:themeColor="text1"/>
          <w:sz w:val="24"/>
          <w:szCs w:val="24"/>
        </w:rPr>
        <w:t>S</w:t>
      </w:r>
      <w:r w:rsidR="005A6DC5" w:rsidRPr="00D97FDD">
        <w:rPr>
          <w:b/>
          <w:bCs/>
          <w:color w:val="000000" w:themeColor="text1"/>
          <w:sz w:val="24"/>
          <w:szCs w:val="24"/>
        </w:rPr>
        <w:t>pecial Education Advisory Panel (SEAP)</w:t>
      </w:r>
      <w:r w:rsidRPr="00D97FDD">
        <w:rPr>
          <w:b/>
          <w:bCs/>
          <w:color w:val="000000" w:themeColor="text1"/>
          <w:sz w:val="24"/>
          <w:szCs w:val="24"/>
        </w:rPr>
        <w:t xml:space="preserve"> Committee</w:t>
      </w:r>
      <w:r w:rsidR="00D97FDD" w:rsidRPr="00D97FDD">
        <w:rPr>
          <w:b/>
          <w:bCs/>
          <w:color w:val="000000" w:themeColor="text1"/>
          <w:sz w:val="24"/>
          <w:szCs w:val="24"/>
        </w:rPr>
        <w:t xml:space="preserve">: </w:t>
      </w:r>
      <w:r w:rsidR="005A6DC5" w:rsidRPr="00D97FDD">
        <w:rPr>
          <w:color w:val="000000" w:themeColor="text1"/>
          <w:sz w:val="24"/>
          <w:szCs w:val="24"/>
        </w:rPr>
        <w:t xml:space="preserve">The </w:t>
      </w:r>
      <w:r w:rsidRPr="00D97FDD">
        <w:rPr>
          <w:rStyle w:val="Emphasis"/>
          <w:rFonts w:cstheme="minorHAnsi"/>
          <w:i w:val="0"/>
          <w:iCs w:val="0"/>
          <w:color w:val="000000" w:themeColor="text1"/>
          <w:sz w:val="24"/>
          <w:szCs w:val="24"/>
          <w:bdr w:val="none" w:sz="0" w:space="0" w:color="auto" w:frame="1"/>
        </w:rPr>
        <w:t xml:space="preserve">SEAP is responsible for advising the </w:t>
      </w:r>
      <w:r w:rsidR="005A6DC5" w:rsidRPr="00D97FDD">
        <w:rPr>
          <w:rStyle w:val="Emphasis"/>
          <w:rFonts w:cstheme="minorHAnsi"/>
          <w:i w:val="0"/>
          <w:iCs w:val="0"/>
          <w:color w:val="000000" w:themeColor="text1"/>
          <w:sz w:val="24"/>
          <w:szCs w:val="24"/>
          <w:bdr w:val="none" w:sz="0" w:space="0" w:color="auto" w:frame="1"/>
        </w:rPr>
        <w:t>State Department of Education and Early Development and providing recommendations</w:t>
      </w:r>
      <w:r w:rsidRPr="00D97FDD">
        <w:rPr>
          <w:rStyle w:val="Emphasis"/>
          <w:rFonts w:cstheme="minorHAnsi"/>
          <w:i w:val="0"/>
          <w:iCs w:val="0"/>
          <w:color w:val="000000" w:themeColor="text1"/>
          <w:sz w:val="24"/>
          <w:szCs w:val="24"/>
          <w:bdr w:val="none" w:sz="0" w:space="0" w:color="auto" w:frame="1"/>
        </w:rPr>
        <w:t xml:space="preserve"> about new and ongoing efforts to provide exemplary services for students with disabilities. </w:t>
      </w:r>
    </w:p>
    <w:p w14:paraId="4E67EC42" w14:textId="77777777" w:rsidR="00F73156" w:rsidRPr="00D97FDD" w:rsidRDefault="00F73156" w:rsidP="00D97FDD">
      <w:pPr>
        <w:spacing w:after="0" w:line="240" w:lineRule="auto"/>
        <w:rPr>
          <w:b/>
          <w:bCs/>
          <w:color w:val="000000" w:themeColor="text1"/>
          <w:sz w:val="24"/>
          <w:szCs w:val="24"/>
        </w:rPr>
      </w:pPr>
    </w:p>
    <w:p w14:paraId="6501F21E" w14:textId="0E995646" w:rsidR="0085306C" w:rsidRPr="00D97FDD" w:rsidRDefault="0085306C" w:rsidP="00D97FDD">
      <w:pPr>
        <w:pStyle w:val="ListParagraph"/>
        <w:numPr>
          <w:ilvl w:val="0"/>
          <w:numId w:val="14"/>
        </w:numPr>
        <w:spacing w:after="0" w:line="240" w:lineRule="auto"/>
        <w:rPr>
          <w:color w:val="000000" w:themeColor="text1"/>
          <w:sz w:val="24"/>
          <w:szCs w:val="24"/>
        </w:rPr>
      </w:pPr>
      <w:r w:rsidRPr="00D97FDD">
        <w:rPr>
          <w:b/>
          <w:bCs/>
          <w:color w:val="000000" w:themeColor="text1"/>
          <w:sz w:val="24"/>
          <w:szCs w:val="24"/>
        </w:rPr>
        <w:t>S</w:t>
      </w:r>
      <w:r w:rsidR="005A6DC5" w:rsidRPr="00D97FDD">
        <w:rPr>
          <w:b/>
          <w:bCs/>
          <w:color w:val="000000" w:themeColor="text1"/>
          <w:sz w:val="24"/>
          <w:szCs w:val="24"/>
        </w:rPr>
        <w:t>pecial Education Service Agency Board</w:t>
      </w:r>
      <w:r w:rsidR="00D97FDD" w:rsidRPr="00D97FDD">
        <w:rPr>
          <w:b/>
          <w:bCs/>
          <w:color w:val="000000" w:themeColor="text1"/>
          <w:sz w:val="24"/>
          <w:szCs w:val="24"/>
        </w:rPr>
        <w:t xml:space="preserve">: </w:t>
      </w:r>
      <w:r w:rsidRPr="00D97FDD">
        <w:rPr>
          <w:color w:val="000000" w:themeColor="text1"/>
          <w:sz w:val="24"/>
          <w:szCs w:val="24"/>
        </w:rPr>
        <w:t xml:space="preserve">Members of the Council </w:t>
      </w:r>
      <w:r w:rsidR="003D70BA" w:rsidRPr="00D97FDD">
        <w:rPr>
          <w:color w:val="000000" w:themeColor="text1"/>
          <w:sz w:val="24"/>
          <w:szCs w:val="24"/>
        </w:rPr>
        <w:t>function as</w:t>
      </w:r>
      <w:r w:rsidRPr="00D97FDD">
        <w:rPr>
          <w:color w:val="000000" w:themeColor="text1"/>
          <w:sz w:val="24"/>
          <w:szCs w:val="24"/>
        </w:rPr>
        <w:t xml:space="preserve"> the governing board for the Special Education Services Agency</w:t>
      </w:r>
      <w:r w:rsidR="005A6DC5" w:rsidRPr="00D97FDD">
        <w:rPr>
          <w:color w:val="000000" w:themeColor="text1"/>
          <w:sz w:val="24"/>
          <w:szCs w:val="24"/>
        </w:rPr>
        <w:t xml:space="preserve">, which supports </w:t>
      </w:r>
      <w:r w:rsidRPr="00D97FDD">
        <w:rPr>
          <w:color w:val="000000" w:themeColor="text1"/>
          <w:sz w:val="24"/>
          <w:szCs w:val="24"/>
        </w:rPr>
        <w:t>the effective education of students with low-incidence disabilities throughout Alaska, but especially in remote and rural areas</w:t>
      </w:r>
      <w:r w:rsidR="005A6DC5" w:rsidRPr="00D97FDD">
        <w:rPr>
          <w:color w:val="000000" w:themeColor="text1"/>
          <w:sz w:val="24"/>
          <w:szCs w:val="24"/>
        </w:rPr>
        <w:t xml:space="preserve">. </w:t>
      </w:r>
    </w:p>
    <w:p w14:paraId="312B6343" w14:textId="77777777" w:rsidR="00F73156" w:rsidRPr="00D97FDD" w:rsidRDefault="00F73156" w:rsidP="00D97FDD">
      <w:pPr>
        <w:spacing w:after="0" w:line="240" w:lineRule="auto"/>
        <w:rPr>
          <w:b/>
          <w:bCs/>
          <w:sz w:val="24"/>
          <w:szCs w:val="24"/>
        </w:rPr>
      </w:pPr>
    </w:p>
    <w:p w14:paraId="039863F6" w14:textId="083F739E" w:rsidR="005A6DC5" w:rsidRPr="00D97FDD" w:rsidRDefault="005A6DC5" w:rsidP="00F73156">
      <w:pPr>
        <w:spacing w:after="0" w:line="240" w:lineRule="auto"/>
        <w:rPr>
          <w:sz w:val="24"/>
          <w:szCs w:val="24"/>
        </w:rPr>
      </w:pPr>
    </w:p>
    <w:p w14:paraId="2CD696CD" w14:textId="77777777" w:rsidR="00955C08" w:rsidRPr="00D97FDD" w:rsidRDefault="005A6DC5" w:rsidP="00F73156">
      <w:pPr>
        <w:spacing w:after="0" w:line="240" w:lineRule="auto"/>
        <w:rPr>
          <w:i/>
          <w:iCs/>
          <w:sz w:val="24"/>
          <w:szCs w:val="24"/>
        </w:rPr>
      </w:pPr>
      <w:r w:rsidRPr="00D97FDD">
        <w:rPr>
          <w:i/>
          <w:iCs/>
          <w:sz w:val="24"/>
          <w:szCs w:val="24"/>
        </w:rPr>
        <w:t xml:space="preserve">For more information on the Council’s committees and structure go to our website: </w:t>
      </w:r>
    </w:p>
    <w:p w14:paraId="05431E10" w14:textId="3F640646" w:rsidR="005A6DC5" w:rsidRPr="00D97FDD" w:rsidRDefault="001F4D2B" w:rsidP="00F73156">
      <w:pPr>
        <w:spacing w:after="0" w:line="240" w:lineRule="auto"/>
        <w:rPr>
          <w:i/>
          <w:iCs/>
          <w:sz w:val="24"/>
          <w:szCs w:val="24"/>
        </w:rPr>
      </w:pPr>
      <w:hyperlink r:id="rId9" w:history="1">
        <w:r w:rsidR="00955C08" w:rsidRPr="00D97FDD">
          <w:rPr>
            <w:rStyle w:val="Hyperlink"/>
            <w:i/>
            <w:iCs/>
            <w:sz w:val="24"/>
            <w:szCs w:val="24"/>
          </w:rPr>
          <w:t>Governor's Council on Disabilities and Special Education (alaska.gov)</w:t>
        </w:r>
      </w:hyperlink>
    </w:p>
    <w:p w14:paraId="7B517010" w14:textId="1F957D25" w:rsidR="00955C08" w:rsidRPr="00D97FDD" w:rsidRDefault="009E1DF5" w:rsidP="00F73156">
      <w:pPr>
        <w:spacing w:after="0" w:line="240" w:lineRule="auto"/>
        <w:rPr>
          <w:i/>
          <w:iCs/>
          <w:sz w:val="24"/>
          <w:szCs w:val="24"/>
        </w:rPr>
      </w:pPr>
      <w:r w:rsidRPr="00D97FDD">
        <w:rPr>
          <w:i/>
          <w:iCs/>
          <w:sz w:val="24"/>
          <w:szCs w:val="24"/>
        </w:rPr>
        <w:t>C</w:t>
      </w:r>
      <w:r w:rsidR="00955C08" w:rsidRPr="00D97FDD">
        <w:rPr>
          <w:i/>
          <w:iCs/>
          <w:sz w:val="24"/>
          <w:szCs w:val="24"/>
        </w:rPr>
        <w:t>all 907-269-8990, or toll free 1-888-269-8990</w:t>
      </w:r>
    </w:p>
    <w:p w14:paraId="488A7520" w14:textId="15251798" w:rsidR="00A33071" w:rsidRPr="00D97FDD" w:rsidRDefault="009E1DF5" w:rsidP="009E1DF5">
      <w:pPr>
        <w:spacing w:after="0" w:line="240" w:lineRule="auto"/>
        <w:rPr>
          <w:i/>
          <w:iCs/>
          <w:sz w:val="24"/>
          <w:szCs w:val="24"/>
        </w:rPr>
      </w:pPr>
      <w:r w:rsidRPr="00D97FDD">
        <w:rPr>
          <w:i/>
          <w:iCs/>
          <w:sz w:val="24"/>
          <w:szCs w:val="24"/>
        </w:rPr>
        <w:t>V</w:t>
      </w:r>
      <w:r w:rsidR="00955C08" w:rsidRPr="00D97FDD">
        <w:rPr>
          <w:i/>
          <w:iCs/>
          <w:sz w:val="24"/>
          <w:szCs w:val="24"/>
        </w:rPr>
        <w:t>isit our FB Page at</w:t>
      </w:r>
      <w:r w:rsidR="00F73156" w:rsidRPr="00D97FDD">
        <w:rPr>
          <w:i/>
          <w:iCs/>
          <w:sz w:val="24"/>
          <w:szCs w:val="24"/>
        </w:rPr>
        <w:t xml:space="preserve"> </w:t>
      </w:r>
      <w:hyperlink r:id="rId10" w:history="1">
        <w:r w:rsidR="00F73156" w:rsidRPr="00D97FDD">
          <w:rPr>
            <w:rStyle w:val="Hyperlink"/>
            <w:i/>
            <w:iCs/>
            <w:sz w:val="24"/>
            <w:szCs w:val="24"/>
          </w:rPr>
          <w:t>https://www.facebook.com/GCDSE</w:t>
        </w:r>
      </w:hyperlink>
      <w:r w:rsidR="00F73156" w:rsidRPr="00D97FDD">
        <w:rPr>
          <w:i/>
          <w:iCs/>
          <w:sz w:val="24"/>
          <w:szCs w:val="24"/>
        </w:rPr>
        <w:t xml:space="preserve"> </w:t>
      </w:r>
      <w:bookmarkEnd w:id="0"/>
    </w:p>
    <w:sectPr w:rsidR="00A33071" w:rsidRPr="00D97FDD" w:rsidSect="00700D0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A031" w14:textId="77777777" w:rsidR="006817C2" w:rsidRDefault="006817C2" w:rsidP="004742F4">
      <w:pPr>
        <w:spacing w:after="0" w:line="240" w:lineRule="auto"/>
      </w:pPr>
      <w:r>
        <w:separator/>
      </w:r>
    </w:p>
    <w:p w14:paraId="1A063E63" w14:textId="77777777" w:rsidR="006817C2" w:rsidRDefault="006817C2"/>
  </w:endnote>
  <w:endnote w:type="continuationSeparator" w:id="0">
    <w:p w14:paraId="57BC6CBD" w14:textId="77777777" w:rsidR="006817C2" w:rsidRDefault="006817C2" w:rsidP="004742F4">
      <w:pPr>
        <w:spacing w:after="0" w:line="240" w:lineRule="auto"/>
      </w:pPr>
      <w:r>
        <w:continuationSeparator/>
      </w:r>
    </w:p>
    <w:p w14:paraId="72A46FB1" w14:textId="77777777" w:rsidR="006817C2" w:rsidRDefault="00681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F560" w14:textId="77777777" w:rsidR="001F4D2B" w:rsidRDefault="001F4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83767"/>
      <w:docPartObj>
        <w:docPartGallery w:val="Page Numbers (Bottom of Page)"/>
        <w:docPartUnique/>
      </w:docPartObj>
    </w:sdtPr>
    <w:sdtEndPr>
      <w:rPr>
        <w:spacing w:val="60"/>
      </w:rPr>
    </w:sdtEndPr>
    <w:sdtContent>
      <w:p w14:paraId="3EEE77F8" w14:textId="77777777" w:rsidR="00EE790E" w:rsidRDefault="00EE790E" w:rsidP="00EE790E">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sidRPr="00DA631A">
          <w:rPr>
            <w:spacing w:val="60"/>
          </w:rPr>
          <w:t>Page</w:t>
        </w:r>
      </w:p>
    </w:sdtContent>
  </w:sdt>
  <w:p w14:paraId="5D7D3617" w14:textId="77777777" w:rsidR="00EE790E" w:rsidRDefault="00EE790E" w:rsidP="00EE790E">
    <w:pPr>
      <w:pStyle w:val="Footer"/>
    </w:pPr>
  </w:p>
  <w:p w14:paraId="2790F7C2" w14:textId="77777777" w:rsidR="00EE790E" w:rsidRDefault="00EE790E" w:rsidP="00EE790E"/>
  <w:p w14:paraId="59ADEA10" w14:textId="77777777" w:rsidR="00EE790E" w:rsidRDefault="00EE7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680764"/>
      <w:docPartObj>
        <w:docPartGallery w:val="Page Numbers (Bottom of Page)"/>
        <w:docPartUnique/>
      </w:docPartObj>
    </w:sdtPr>
    <w:sdtEndPr>
      <w:rPr>
        <w:spacing w:val="60"/>
      </w:rPr>
    </w:sdtEndPr>
    <w:sdtContent>
      <w:p w14:paraId="7C9BA1DE" w14:textId="22B1B31D" w:rsidR="00E611AD" w:rsidRDefault="00E611A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DA631A">
          <w:rPr>
            <w:spacing w:val="60"/>
          </w:rPr>
          <w:t>Page</w:t>
        </w:r>
      </w:p>
    </w:sdtContent>
  </w:sdt>
  <w:p w14:paraId="2AF2B85E" w14:textId="77777777" w:rsidR="00E611AD" w:rsidRDefault="00E611AD">
    <w:pPr>
      <w:pStyle w:val="Footer"/>
    </w:pPr>
  </w:p>
  <w:p w14:paraId="4717DDCF" w14:textId="77777777" w:rsidR="00331416" w:rsidRDefault="00331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6EE1" w14:textId="77777777" w:rsidR="006817C2" w:rsidRDefault="006817C2" w:rsidP="004742F4">
      <w:pPr>
        <w:spacing w:after="0" w:line="240" w:lineRule="auto"/>
      </w:pPr>
      <w:r>
        <w:separator/>
      </w:r>
    </w:p>
    <w:p w14:paraId="7CDA693A" w14:textId="77777777" w:rsidR="006817C2" w:rsidRDefault="006817C2"/>
  </w:footnote>
  <w:footnote w:type="continuationSeparator" w:id="0">
    <w:p w14:paraId="4987BE6F" w14:textId="77777777" w:rsidR="006817C2" w:rsidRDefault="006817C2" w:rsidP="004742F4">
      <w:pPr>
        <w:spacing w:after="0" w:line="240" w:lineRule="auto"/>
      </w:pPr>
      <w:r>
        <w:continuationSeparator/>
      </w:r>
    </w:p>
    <w:p w14:paraId="77A17F3D" w14:textId="77777777" w:rsidR="006817C2" w:rsidRDefault="00681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ED5F" w14:textId="77777777" w:rsidR="00893DFE" w:rsidRDefault="001F4D2B">
    <w:pPr>
      <w:pStyle w:val="Header"/>
    </w:pPr>
    <w:r>
      <w:rPr>
        <w:noProof/>
      </w:rPr>
      <w:pict w14:anchorId="253AA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1026" type="#_x0000_t75" style="position:absolute;margin-left:0;margin-top:0;width:612pt;height:11in;z-index:-251657216;mso-position-horizontal:center;mso-position-horizontal-relative:margin;mso-position-vertical:center;mso-position-vertical-relative:margin" o:allowincell="f">
          <v:imagedata r:id="rId1" o:title="AK Watermark (3)"/>
          <w10:wrap anchorx="margin" anchory="margin"/>
        </v:shape>
      </w:pict>
    </w:r>
  </w:p>
  <w:p w14:paraId="24C860F2" w14:textId="77777777" w:rsidR="00331416" w:rsidRDefault="003314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4293" w14:textId="482CA4BF" w:rsidR="00893DFE" w:rsidRDefault="001F4D2B" w:rsidP="004F5020">
    <w:pPr>
      <w:pStyle w:val="Header"/>
      <w:ind w:left="-720"/>
    </w:pPr>
    <w:r>
      <w:rPr>
        <w:noProof/>
      </w:rPr>
      <w:pict w14:anchorId="57495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pt;margin-top:-246.8pt;width:612pt;height:11in;z-index:-251654144;mso-position-horizontal-relative:margin;mso-position-vertical-relative:margin" o:allowincell="f">
          <v:imagedata r:id="rId1" o:title="AK Watermark (3)"/>
          <w10:wrap anchorx="margin" anchory="margin"/>
        </v:shape>
      </w:pict>
    </w:r>
  </w:p>
  <w:p w14:paraId="5ECA7E83" w14:textId="77777777" w:rsidR="00331416" w:rsidRDefault="003314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C924" w14:textId="5336EF86" w:rsidR="00893DFE" w:rsidRDefault="001F4D2B" w:rsidP="004F5020">
    <w:pPr>
      <w:pStyle w:val="Header"/>
      <w:ind w:left="-720"/>
    </w:pPr>
    <w:r>
      <w:rPr>
        <w:noProof/>
      </w:rPr>
      <w:pict w14:anchorId="57495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7" o:spid="_x0000_s1025" type="#_x0000_t75" style="position:absolute;left:0;text-align:left;margin-left:-30.5pt;margin-top:-277.2pt;width:612pt;height:11in;z-index:-251658240;mso-position-horizontal-relative:margin;mso-position-vertical-relative:margin" o:allowincell="f">
          <v:imagedata r:id="rId1" o:title="AK Watermark (3)"/>
          <w10:wrap anchorx="margin" anchory="margin"/>
        </v:shape>
      </w:pict>
    </w:r>
    <w:r w:rsidR="00893DFE">
      <w:rPr>
        <w:noProof/>
      </w:rPr>
      <w:drawing>
        <wp:inline distT="0" distB="0" distL="0" distR="0" wp14:anchorId="3354F277" wp14:editId="0E9A7FEA">
          <wp:extent cx="7827666" cy="23613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 cstate="print">
                    <a:extLst>
                      <a:ext uri="{28A0092B-C50C-407E-A947-70E740481C1C}">
                        <a14:useLocalDpi xmlns:a14="http://schemas.microsoft.com/office/drawing/2010/main" val="0"/>
                      </a:ext>
                    </a:extLst>
                  </a:blip>
                  <a:srcRect l="1142" r="171"/>
                  <a:stretch/>
                </pic:blipFill>
                <pic:spPr bwMode="auto">
                  <a:xfrm>
                    <a:off x="0" y="0"/>
                    <a:ext cx="7907323" cy="2385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8FC915" w14:textId="10222FEE" w:rsidR="00F73156" w:rsidRDefault="00F73156" w:rsidP="004F5020">
    <w:pPr>
      <w:pStyle w:val="Header"/>
      <w:ind w:left="-720"/>
    </w:pPr>
  </w:p>
  <w:p w14:paraId="0E9A7EE4" w14:textId="77777777" w:rsidR="00F73156" w:rsidRPr="00F73156" w:rsidRDefault="00F73156" w:rsidP="00F73156">
    <w:pPr>
      <w:spacing w:after="0" w:line="240" w:lineRule="auto"/>
      <w:ind w:left="-72"/>
      <w:jc w:val="right"/>
      <w:rPr>
        <w:rFonts w:ascii="Minion Pro" w:hAnsi="Minion Pro"/>
        <w:b/>
        <w:color w:val="676C73"/>
        <w:sz w:val="32"/>
        <w:szCs w:val="32"/>
      </w:rPr>
    </w:pPr>
    <w:r w:rsidRPr="00F73156">
      <w:rPr>
        <w:noProof/>
        <w:sz w:val="24"/>
        <w:szCs w:val="24"/>
      </w:rPr>
      <w:drawing>
        <wp:inline distT="0" distB="0" distL="0" distR="0" wp14:anchorId="0A3334A0" wp14:editId="2AE82B24">
          <wp:extent cx="3291840" cy="1396365"/>
          <wp:effectExtent l="0" t="0" r="0" b="0"/>
          <wp:docPr id="3" name="Picture 3" descr="Governor Mike Dunleavy Seal of the State of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vernor Mike Dunleavy Seal of the State of Alask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91840" cy="1396365"/>
                  </a:xfrm>
                  <a:prstGeom prst="rect">
                    <a:avLst/>
                  </a:prstGeom>
                  <a:noFill/>
                </pic:spPr>
              </pic:pic>
            </a:graphicData>
          </a:graphic>
        </wp:inline>
      </w:drawing>
    </w:r>
    <w:r w:rsidRPr="00F73156">
      <w:rPr>
        <w:rFonts w:ascii="Minion Pro" w:hAnsi="Minion Pro"/>
        <w:b/>
        <w:color w:val="676C73"/>
        <w:sz w:val="32"/>
        <w:szCs w:val="32"/>
      </w:rPr>
      <w:t xml:space="preserve">Department of Health and Social Services </w:t>
    </w:r>
  </w:p>
  <w:p w14:paraId="5802A534" w14:textId="77777777" w:rsidR="00F73156" w:rsidRPr="00F73156" w:rsidRDefault="00F73156" w:rsidP="00F73156">
    <w:pPr>
      <w:spacing w:after="0" w:line="220" w:lineRule="exact"/>
      <w:ind w:left="-72"/>
      <w:jc w:val="right"/>
      <w:rPr>
        <w:rFonts w:ascii="Minion Pro" w:hAnsi="Minion Pro"/>
        <w:color w:val="7F7F7F" w:themeColor="text1" w:themeTint="80"/>
        <w:sz w:val="20"/>
        <w:szCs w:val="20"/>
      </w:rPr>
    </w:pPr>
  </w:p>
  <w:p w14:paraId="78889474" w14:textId="77777777" w:rsidR="00F73156" w:rsidRPr="00F73156" w:rsidRDefault="00F73156" w:rsidP="00F73156">
    <w:pPr>
      <w:spacing w:after="0" w:line="220" w:lineRule="exact"/>
      <w:ind w:left="-72"/>
      <w:jc w:val="right"/>
      <w:rPr>
        <w:rFonts w:ascii="Minion Pro" w:hAnsi="Minion Pro"/>
        <w:color w:val="676C73"/>
        <w:sz w:val="20"/>
        <w:szCs w:val="20"/>
      </w:rPr>
    </w:pPr>
    <w:r w:rsidRPr="00F73156">
      <w:rPr>
        <w:rFonts w:ascii="Minion Pro" w:hAnsi="Minion Pro"/>
        <w:color w:val="676C73"/>
        <w:sz w:val="20"/>
        <w:szCs w:val="20"/>
      </w:rPr>
      <w:t xml:space="preserve">GOVERNOR’S COUNCIL ON DISABILITIES </w:t>
    </w:r>
  </w:p>
  <w:p w14:paraId="2AB41ACE" w14:textId="77777777" w:rsidR="00F73156" w:rsidRPr="00F73156" w:rsidRDefault="00F73156" w:rsidP="00F73156">
    <w:pPr>
      <w:spacing w:after="0" w:line="220" w:lineRule="exact"/>
      <w:ind w:left="-72"/>
      <w:jc w:val="right"/>
      <w:rPr>
        <w:rFonts w:ascii="Minion Pro" w:hAnsi="Minion Pro"/>
        <w:color w:val="676C73"/>
        <w:sz w:val="20"/>
        <w:szCs w:val="20"/>
      </w:rPr>
    </w:pPr>
    <w:r w:rsidRPr="00F73156">
      <w:rPr>
        <w:rFonts w:ascii="Minion Pro" w:hAnsi="Minion Pro"/>
        <w:color w:val="676C73"/>
        <w:sz w:val="20"/>
        <w:szCs w:val="20"/>
      </w:rPr>
      <w:t xml:space="preserve">&amp; SPECIAL EDUCATION </w:t>
    </w:r>
  </w:p>
  <w:p w14:paraId="5A7523A1" w14:textId="77777777" w:rsidR="00F73156" w:rsidRPr="00F73156" w:rsidRDefault="00F73156" w:rsidP="00F73156">
    <w:pPr>
      <w:spacing w:after="0" w:line="140" w:lineRule="exact"/>
      <w:ind w:left="-72"/>
      <w:jc w:val="right"/>
      <w:rPr>
        <w:color w:val="676C73"/>
        <w:sz w:val="14"/>
        <w:szCs w:val="14"/>
      </w:rPr>
    </w:pPr>
  </w:p>
  <w:p w14:paraId="5AE4CCAD" w14:textId="77777777" w:rsidR="00F73156" w:rsidRPr="00F73156" w:rsidRDefault="00F73156" w:rsidP="00F73156">
    <w:pPr>
      <w:spacing w:after="0" w:line="240" w:lineRule="auto"/>
      <w:ind w:left="-72"/>
      <w:jc w:val="right"/>
      <w:rPr>
        <w:rFonts w:ascii="Century Gothic" w:hAnsi="Century Gothic"/>
        <w:color w:val="4B4B4B"/>
        <w:sz w:val="16"/>
        <w:szCs w:val="16"/>
      </w:rPr>
    </w:pPr>
    <w:r w:rsidRPr="00F73156">
      <w:rPr>
        <w:rFonts w:ascii="Century Gothic" w:hAnsi="Century Gothic"/>
        <w:color w:val="4B4B4B"/>
        <w:sz w:val="16"/>
        <w:szCs w:val="16"/>
      </w:rPr>
      <w:t>550 W 7</w:t>
    </w:r>
    <w:r w:rsidRPr="00F73156">
      <w:rPr>
        <w:rFonts w:ascii="Century Gothic" w:hAnsi="Century Gothic"/>
        <w:color w:val="4B4B4B"/>
        <w:sz w:val="16"/>
        <w:szCs w:val="16"/>
        <w:vertAlign w:val="superscript"/>
      </w:rPr>
      <w:t>th</w:t>
    </w:r>
    <w:r w:rsidRPr="00F73156">
      <w:rPr>
        <w:rFonts w:ascii="Century Gothic" w:hAnsi="Century Gothic"/>
        <w:color w:val="4B4B4B"/>
        <w:sz w:val="16"/>
        <w:szCs w:val="16"/>
      </w:rPr>
      <w:t xml:space="preserve"> Ave. Suite 1230</w:t>
    </w:r>
  </w:p>
  <w:p w14:paraId="168CE5FD" w14:textId="77777777" w:rsidR="00F73156" w:rsidRPr="00F73156" w:rsidRDefault="00F73156" w:rsidP="00F73156">
    <w:pPr>
      <w:spacing w:after="0" w:line="240" w:lineRule="auto"/>
      <w:ind w:left="-72"/>
      <w:jc w:val="right"/>
      <w:rPr>
        <w:rFonts w:ascii="Century Gothic" w:hAnsi="Century Gothic"/>
        <w:color w:val="676C73"/>
        <w:sz w:val="16"/>
        <w:szCs w:val="16"/>
      </w:rPr>
    </w:pPr>
    <w:r w:rsidRPr="00F73156">
      <w:rPr>
        <w:rFonts w:ascii="Century Gothic" w:hAnsi="Century Gothic"/>
        <w:color w:val="4B4B4B"/>
        <w:sz w:val="16"/>
        <w:szCs w:val="16"/>
      </w:rPr>
      <w:t>Anchorage, Alaska 99501</w:t>
    </w:r>
  </w:p>
  <w:p w14:paraId="365FC5EB" w14:textId="77777777" w:rsidR="00F73156" w:rsidRPr="00F73156" w:rsidRDefault="00F73156" w:rsidP="00F73156">
    <w:pPr>
      <w:spacing w:after="0" w:line="240" w:lineRule="auto"/>
      <w:ind w:left="-72"/>
      <w:jc w:val="right"/>
      <w:rPr>
        <w:rFonts w:ascii="Century Gothic" w:hAnsi="Century Gothic"/>
        <w:color w:val="676C73"/>
        <w:sz w:val="16"/>
        <w:szCs w:val="16"/>
      </w:rPr>
    </w:pPr>
    <w:r w:rsidRPr="00F73156">
      <w:rPr>
        <w:rFonts w:ascii="Century Gothic" w:hAnsi="Century Gothic"/>
        <w:color w:val="4B4B4B"/>
        <w:sz w:val="16"/>
        <w:szCs w:val="16"/>
      </w:rPr>
      <w:t>Main: 907.269.8990</w:t>
    </w:r>
  </w:p>
  <w:p w14:paraId="1338AC41" w14:textId="77777777" w:rsidR="00F73156" w:rsidRPr="00F73156" w:rsidRDefault="00F73156" w:rsidP="00F73156">
    <w:pPr>
      <w:spacing w:after="0" w:line="240" w:lineRule="auto"/>
      <w:ind w:left="-72"/>
      <w:jc w:val="right"/>
      <w:rPr>
        <w:rFonts w:ascii="Century Gothic" w:hAnsi="Century Gothic"/>
        <w:color w:val="676C73"/>
        <w:sz w:val="16"/>
        <w:szCs w:val="16"/>
      </w:rPr>
    </w:pPr>
    <w:r w:rsidRPr="00F73156">
      <w:rPr>
        <w:rFonts w:ascii="Century Gothic" w:hAnsi="Century Gothic"/>
        <w:color w:val="4B4B4B"/>
        <w:sz w:val="16"/>
        <w:szCs w:val="16"/>
      </w:rPr>
      <w:t>Toll Free: 1.888.269.8990</w:t>
    </w:r>
  </w:p>
  <w:p w14:paraId="70693170" w14:textId="04C5409C" w:rsidR="00F73156" w:rsidRPr="00F73156" w:rsidRDefault="00F73156" w:rsidP="00F73156">
    <w:pPr>
      <w:spacing w:after="0" w:line="240" w:lineRule="auto"/>
      <w:ind w:left="-72"/>
      <w:jc w:val="right"/>
      <w:rPr>
        <w:rFonts w:ascii="Century Gothic" w:hAnsi="Century Gothic"/>
        <w:color w:val="676C73"/>
        <w:sz w:val="16"/>
        <w:szCs w:val="16"/>
      </w:rPr>
    </w:pPr>
    <w:r w:rsidRPr="00F73156">
      <w:rPr>
        <w:rFonts w:ascii="Century Gothic" w:hAnsi="Century Gothic"/>
        <w:color w:val="676C73"/>
        <w:sz w:val="16"/>
        <w:szCs w:val="16"/>
      </w:rPr>
      <w:t>Fax: 907.269.8995</w:t>
    </w:r>
  </w:p>
  <w:p w14:paraId="4D311DC0" w14:textId="77777777" w:rsidR="00331416" w:rsidRDefault="003314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325"/>
    <w:multiLevelType w:val="hybridMultilevel"/>
    <w:tmpl w:val="41D4E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7225"/>
    <w:multiLevelType w:val="hybridMultilevel"/>
    <w:tmpl w:val="C322917E"/>
    <w:lvl w:ilvl="0" w:tplc="CC5A538A">
      <w:start w:val="1"/>
      <w:numFmt w:val="bullet"/>
      <w:lvlText w:val=""/>
      <w:lvlJc w:val="left"/>
      <w:pPr>
        <w:ind w:left="820" w:hanging="360"/>
      </w:pPr>
      <w:rPr>
        <w:rFonts w:ascii="Symbol" w:eastAsia="Symbol" w:hAnsi="Symbol" w:hint="default"/>
        <w:sz w:val="24"/>
        <w:szCs w:val="24"/>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0530653"/>
    <w:multiLevelType w:val="hybridMultilevel"/>
    <w:tmpl w:val="BE8E0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24803"/>
    <w:multiLevelType w:val="hybridMultilevel"/>
    <w:tmpl w:val="B0761C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8A2CAC"/>
    <w:multiLevelType w:val="multilevel"/>
    <w:tmpl w:val="FE72E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A201B"/>
    <w:multiLevelType w:val="hybridMultilevel"/>
    <w:tmpl w:val="3130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30DAE"/>
    <w:multiLevelType w:val="hybridMultilevel"/>
    <w:tmpl w:val="47864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FB582D"/>
    <w:multiLevelType w:val="hybridMultilevel"/>
    <w:tmpl w:val="018A5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B08AA"/>
    <w:multiLevelType w:val="hybridMultilevel"/>
    <w:tmpl w:val="45B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B0FC1"/>
    <w:multiLevelType w:val="hybridMultilevel"/>
    <w:tmpl w:val="77B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C65CA"/>
    <w:multiLevelType w:val="hybridMultilevel"/>
    <w:tmpl w:val="8B02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B91C3A"/>
    <w:multiLevelType w:val="hybridMultilevel"/>
    <w:tmpl w:val="16AA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40AAF"/>
    <w:multiLevelType w:val="multilevel"/>
    <w:tmpl w:val="009007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B7E0C"/>
    <w:multiLevelType w:val="hybridMultilevel"/>
    <w:tmpl w:val="F014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9712">
    <w:abstractNumId w:val="1"/>
  </w:num>
  <w:num w:numId="2" w16cid:durableId="1694839534">
    <w:abstractNumId w:val="3"/>
  </w:num>
  <w:num w:numId="3" w16cid:durableId="2022928060">
    <w:abstractNumId w:val="13"/>
  </w:num>
  <w:num w:numId="4" w16cid:durableId="31855142">
    <w:abstractNumId w:val="9"/>
  </w:num>
  <w:num w:numId="5" w16cid:durableId="2092584149">
    <w:abstractNumId w:val="5"/>
  </w:num>
  <w:num w:numId="6" w16cid:durableId="799567237">
    <w:abstractNumId w:val="0"/>
  </w:num>
  <w:num w:numId="7" w16cid:durableId="713163231">
    <w:abstractNumId w:val="8"/>
  </w:num>
  <w:num w:numId="8" w16cid:durableId="510486986">
    <w:abstractNumId w:val="2"/>
  </w:num>
  <w:num w:numId="9" w16cid:durableId="1136794187">
    <w:abstractNumId w:val="10"/>
  </w:num>
  <w:num w:numId="10" w16cid:durableId="1331830242">
    <w:abstractNumId w:val="6"/>
  </w:num>
  <w:num w:numId="11" w16cid:durableId="1445347727">
    <w:abstractNumId w:val="11"/>
  </w:num>
  <w:num w:numId="12" w16cid:durableId="2034139059">
    <w:abstractNumId w:val="12"/>
  </w:num>
  <w:num w:numId="13" w16cid:durableId="1535264765">
    <w:abstractNumId w:val="4"/>
  </w:num>
  <w:num w:numId="14" w16cid:durableId="1598756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69"/>
    <w:rsid w:val="00026975"/>
    <w:rsid w:val="00043134"/>
    <w:rsid w:val="00081E4B"/>
    <w:rsid w:val="000A2DFE"/>
    <w:rsid w:val="000E25DF"/>
    <w:rsid w:val="001350D9"/>
    <w:rsid w:val="001F4D2B"/>
    <w:rsid w:val="00232D21"/>
    <w:rsid w:val="00233B65"/>
    <w:rsid w:val="002432F5"/>
    <w:rsid w:val="00285E00"/>
    <w:rsid w:val="002869B2"/>
    <w:rsid w:val="00294DA1"/>
    <w:rsid w:val="002E5D8B"/>
    <w:rsid w:val="002F60D9"/>
    <w:rsid w:val="00316E30"/>
    <w:rsid w:val="003257E5"/>
    <w:rsid w:val="00331416"/>
    <w:rsid w:val="00367A6B"/>
    <w:rsid w:val="0039070A"/>
    <w:rsid w:val="003C28BE"/>
    <w:rsid w:val="003D70BA"/>
    <w:rsid w:val="00416308"/>
    <w:rsid w:val="00432EEF"/>
    <w:rsid w:val="00464C94"/>
    <w:rsid w:val="004742F4"/>
    <w:rsid w:val="004C0235"/>
    <w:rsid w:val="004E4413"/>
    <w:rsid w:val="004F5020"/>
    <w:rsid w:val="00523427"/>
    <w:rsid w:val="00536A9A"/>
    <w:rsid w:val="005A6DC5"/>
    <w:rsid w:val="005C1F53"/>
    <w:rsid w:val="00660C12"/>
    <w:rsid w:val="00677069"/>
    <w:rsid w:val="006817C2"/>
    <w:rsid w:val="00691AF0"/>
    <w:rsid w:val="006B5787"/>
    <w:rsid w:val="006D7A6A"/>
    <w:rsid w:val="00700D08"/>
    <w:rsid w:val="007819F2"/>
    <w:rsid w:val="007E56B0"/>
    <w:rsid w:val="007F75C7"/>
    <w:rsid w:val="00806E45"/>
    <w:rsid w:val="0080772A"/>
    <w:rsid w:val="00832B2C"/>
    <w:rsid w:val="008354B4"/>
    <w:rsid w:val="00842AB7"/>
    <w:rsid w:val="0085306C"/>
    <w:rsid w:val="00893DFE"/>
    <w:rsid w:val="008C23D4"/>
    <w:rsid w:val="00927BCD"/>
    <w:rsid w:val="00955C08"/>
    <w:rsid w:val="00960716"/>
    <w:rsid w:val="0096357E"/>
    <w:rsid w:val="009B7E65"/>
    <w:rsid w:val="009C10CC"/>
    <w:rsid w:val="009D44E5"/>
    <w:rsid w:val="009E1DF5"/>
    <w:rsid w:val="00A33071"/>
    <w:rsid w:val="00A627B3"/>
    <w:rsid w:val="00A96357"/>
    <w:rsid w:val="00AA5E3E"/>
    <w:rsid w:val="00B41842"/>
    <w:rsid w:val="00B94DD8"/>
    <w:rsid w:val="00B97E12"/>
    <w:rsid w:val="00BE2A5C"/>
    <w:rsid w:val="00BE3EF4"/>
    <w:rsid w:val="00C91A13"/>
    <w:rsid w:val="00C95553"/>
    <w:rsid w:val="00CB2E52"/>
    <w:rsid w:val="00CF4ED2"/>
    <w:rsid w:val="00D97FDD"/>
    <w:rsid w:val="00DA631A"/>
    <w:rsid w:val="00E44D4C"/>
    <w:rsid w:val="00E611AD"/>
    <w:rsid w:val="00EC5D4E"/>
    <w:rsid w:val="00EE4255"/>
    <w:rsid w:val="00EE790E"/>
    <w:rsid w:val="00F34C63"/>
    <w:rsid w:val="00F54A85"/>
    <w:rsid w:val="00F65F91"/>
    <w:rsid w:val="00F73156"/>
    <w:rsid w:val="00FA0EFC"/>
    <w:rsid w:val="00FB11CD"/>
    <w:rsid w:val="00FD2B48"/>
    <w:rsid w:val="00FD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ACCF7"/>
  <w15:docId w15:val="{3C85B5A0-DED7-4B9B-8545-2AFCD10F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06C"/>
  </w:style>
  <w:style w:type="paragraph" w:styleId="Heading1">
    <w:name w:val="heading 1"/>
    <w:basedOn w:val="Normal"/>
    <w:next w:val="Normal"/>
    <w:link w:val="Heading1Char"/>
    <w:uiPriority w:val="9"/>
    <w:qFormat/>
    <w:rsid w:val="0085306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5306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5306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5306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85306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5306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5306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5306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5306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paragraph" w:styleId="ListParagraph">
    <w:name w:val="List Paragraph"/>
    <w:basedOn w:val="Normal"/>
    <w:uiPriority w:val="34"/>
    <w:qFormat/>
    <w:rsid w:val="00EC5D4E"/>
    <w:pPr>
      <w:ind w:left="720"/>
      <w:contextualSpacing/>
    </w:pPr>
  </w:style>
  <w:style w:type="character" w:styleId="Hyperlink">
    <w:name w:val="Hyperlink"/>
    <w:basedOn w:val="DefaultParagraphFont"/>
    <w:uiPriority w:val="99"/>
    <w:unhideWhenUsed/>
    <w:rsid w:val="00EC5D4E"/>
    <w:rPr>
      <w:color w:val="0000FF" w:themeColor="hyperlink"/>
      <w:u w:val="single"/>
    </w:rPr>
  </w:style>
  <w:style w:type="character" w:styleId="Strong">
    <w:name w:val="Strong"/>
    <w:basedOn w:val="DefaultParagraphFont"/>
    <w:uiPriority w:val="22"/>
    <w:qFormat/>
    <w:rsid w:val="0085306C"/>
    <w:rPr>
      <w:b/>
      <w:bCs/>
    </w:rPr>
  </w:style>
  <w:style w:type="character" w:styleId="Emphasis">
    <w:name w:val="Emphasis"/>
    <w:basedOn w:val="DefaultParagraphFont"/>
    <w:uiPriority w:val="20"/>
    <w:qFormat/>
    <w:rsid w:val="0085306C"/>
    <w:rPr>
      <w:i/>
      <w:iCs/>
    </w:rPr>
  </w:style>
  <w:style w:type="character" w:customStyle="1" w:styleId="Heading1Char">
    <w:name w:val="Heading 1 Char"/>
    <w:basedOn w:val="DefaultParagraphFont"/>
    <w:link w:val="Heading1"/>
    <w:uiPriority w:val="9"/>
    <w:rsid w:val="0085306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5306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53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5306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5306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85306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5306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5306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5306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5306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5306C"/>
    <w:pPr>
      <w:spacing w:line="240" w:lineRule="auto"/>
    </w:pPr>
    <w:rPr>
      <w:b/>
      <w:bCs/>
      <w:smallCaps/>
      <w:color w:val="1F497D" w:themeColor="text2"/>
    </w:rPr>
  </w:style>
  <w:style w:type="paragraph" w:styleId="Title">
    <w:name w:val="Title"/>
    <w:basedOn w:val="Normal"/>
    <w:next w:val="Normal"/>
    <w:link w:val="TitleChar"/>
    <w:uiPriority w:val="10"/>
    <w:qFormat/>
    <w:rsid w:val="0085306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85306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5306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5306C"/>
    <w:rPr>
      <w:rFonts w:asciiTheme="majorHAnsi" w:eastAsiaTheme="majorEastAsia" w:hAnsiTheme="majorHAnsi" w:cstheme="majorBidi"/>
      <w:color w:val="4F81BD" w:themeColor="accent1"/>
      <w:sz w:val="28"/>
      <w:szCs w:val="28"/>
    </w:rPr>
  </w:style>
  <w:style w:type="paragraph" w:styleId="NoSpacing">
    <w:name w:val="No Spacing"/>
    <w:uiPriority w:val="1"/>
    <w:qFormat/>
    <w:rsid w:val="0085306C"/>
    <w:pPr>
      <w:spacing w:after="0" w:line="240" w:lineRule="auto"/>
    </w:pPr>
  </w:style>
  <w:style w:type="paragraph" w:styleId="Quote">
    <w:name w:val="Quote"/>
    <w:basedOn w:val="Normal"/>
    <w:next w:val="Normal"/>
    <w:link w:val="QuoteChar"/>
    <w:uiPriority w:val="29"/>
    <w:qFormat/>
    <w:rsid w:val="0085306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5306C"/>
    <w:rPr>
      <w:color w:val="1F497D" w:themeColor="text2"/>
      <w:sz w:val="24"/>
      <w:szCs w:val="24"/>
    </w:rPr>
  </w:style>
  <w:style w:type="paragraph" w:styleId="IntenseQuote">
    <w:name w:val="Intense Quote"/>
    <w:basedOn w:val="Normal"/>
    <w:next w:val="Normal"/>
    <w:link w:val="IntenseQuoteChar"/>
    <w:uiPriority w:val="30"/>
    <w:qFormat/>
    <w:rsid w:val="0085306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5306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5306C"/>
    <w:rPr>
      <w:i/>
      <w:iCs/>
      <w:color w:val="595959" w:themeColor="text1" w:themeTint="A6"/>
    </w:rPr>
  </w:style>
  <w:style w:type="character" w:styleId="IntenseEmphasis">
    <w:name w:val="Intense Emphasis"/>
    <w:basedOn w:val="DefaultParagraphFont"/>
    <w:uiPriority w:val="21"/>
    <w:qFormat/>
    <w:rsid w:val="0085306C"/>
    <w:rPr>
      <w:b/>
      <w:bCs/>
      <w:i/>
      <w:iCs/>
    </w:rPr>
  </w:style>
  <w:style w:type="character" w:styleId="SubtleReference">
    <w:name w:val="Subtle Reference"/>
    <w:basedOn w:val="DefaultParagraphFont"/>
    <w:uiPriority w:val="31"/>
    <w:qFormat/>
    <w:rsid w:val="00853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5306C"/>
    <w:rPr>
      <w:b/>
      <w:bCs/>
      <w:smallCaps/>
      <w:color w:val="1F497D" w:themeColor="text2"/>
      <w:u w:val="single"/>
    </w:rPr>
  </w:style>
  <w:style w:type="character" w:styleId="BookTitle">
    <w:name w:val="Book Title"/>
    <w:basedOn w:val="DefaultParagraphFont"/>
    <w:uiPriority w:val="33"/>
    <w:qFormat/>
    <w:rsid w:val="0085306C"/>
    <w:rPr>
      <w:b/>
      <w:bCs/>
      <w:smallCaps/>
      <w:spacing w:val="10"/>
    </w:rPr>
  </w:style>
  <w:style w:type="paragraph" w:styleId="TOCHeading">
    <w:name w:val="TOC Heading"/>
    <w:basedOn w:val="Heading1"/>
    <w:next w:val="Normal"/>
    <w:uiPriority w:val="39"/>
    <w:semiHidden/>
    <w:unhideWhenUsed/>
    <w:qFormat/>
    <w:rsid w:val="0085306C"/>
    <w:pPr>
      <w:outlineLvl w:val="9"/>
    </w:pPr>
  </w:style>
  <w:style w:type="character" w:styleId="UnresolvedMention">
    <w:name w:val="Unresolved Mention"/>
    <w:basedOn w:val="DefaultParagraphFont"/>
    <w:uiPriority w:val="99"/>
    <w:semiHidden/>
    <w:unhideWhenUsed/>
    <w:rsid w:val="00F7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869">
      <w:bodyDiv w:val="1"/>
      <w:marLeft w:val="0"/>
      <w:marRight w:val="0"/>
      <w:marTop w:val="0"/>
      <w:marBottom w:val="0"/>
      <w:divBdr>
        <w:top w:val="none" w:sz="0" w:space="0" w:color="auto"/>
        <w:left w:val="none" w:sz="0" w:space="0" w:color="auto"/>
        <w:bottom w:val="none" w:sz="0" w:space="0" w:color="auto"/>
        <w:right w:val="none" w:sz="0" w:space="0" w:color="auto"/>
      </w:divBdr>
    </w:div>
    <w:div w:id="39210285">
      <w:bodyDiv w:val="1"/>
      <w:marLeft w:val="0"/>
      <w:marRight w:val="0"/>
      <w:marTop w:val="0"/>
      <w:marBottom w:val="0"/>
      <w:divBdr>
        <w:top w:val="none" w:sz="0" w:space="0" w:color="auto"/>
        <w:left w:val="none" w:sz="0" w:space="0" w:color="auto"/>
        <w:bottom w:val="none" w:sz="0" w:space="0" w:color="auto"/>
        <w:right w:val="none" w:sz="0" w:space="0" w:color="auto"/>
      </w:divBdr>
    </w:div>
    <w:div w:id="79183058">
      <w:bodyDiv w:val="1"/>
      <w:marLeft w:val="0"/>
      <w:marRight w:val="0"/>
      <w:marTop w:val="0"/>
      <w:marBottom w:val="0"/>
      <w:divBdr>
        <w:top w:val="none" w:sz="0" w:space="0" w:color="auto"/>
        <w:left w:val="none" w:sz="0" w:space="0" w:color="auto"/>
        <w:bottom w:val="none" w:sz="0" w:space="0" w:color="auto"/>
        <w:right w:val="none" w:sz="0" w:space="0" w:color="auto"/>
      </w:divBdr>
    </w:div>
    <w:div w:id="261106361">
      <w:bodyDiv w:val="1"/>
      <w:marLeft w:val="0"/>
      <w:marRight w:val="0"/>
      <w:marTop w:val="0"/>
      <w:marBottom w:val="0"/>
      <w:divBdr>
        <w:top w:val="none" w:sz="0" w:space="0" w:color="auto"/>
        <w:left w:val="none" w:sz="0" w:space="0" w:color="auto"/>
        <w:bottom w:val="none" w:sz="0" w:space="0" w:color="auto"/>
        <w:right w:val="none" w:sz="0" w:space="0" w:color="auto"/>
      </w:divBdr>
    </w:div>
    <w:div w:id="306010088">
      <w:bodyDiv w:val="1"/>
      <w:marLeft w:val="0"/>
      <w:marRight w:val="0"/>
      <w:marTop w:val="0"/>
      <w:marBottom w:val="0"/>
      <w:divBdr>
        <w:top w:val="none" w:sz="0" w:space="0" w:color="auto"/>
        <w:left w:val="none" w:sz="0" w:space="0" w:color="auto"/>
        <w:bottom w:val="none" w:sz="0" w:space="0" w:color="auto"/>
        <w:right w:val="none" w:sz="0" w:space="0" w:color="auto"/>
      </w:divBdr>
    </w:div>
    <w:div w:id="440759982">
      <w:bodyDiv w:val="1"/>
      <w:marLeft w:val="0"/>
      <w:marRight w:val="0"/>
      <w:marTop w:val="0"/>
      <w:marBottom w:val="0"/>
      <w:divBdr>
        <w:top w:val="none" w:sz="0" w:space="0" w:color="auto"/>
        <w:left w:val="none" w:sz="0" w:space="0" w:color="auto"/>
        <w:bottom w:val="none" w:sz="0" w:space="0" w:color="auto"/>
        <w:right w:val="none" w:sz="0" w:space="0" w:color="auto"/>
      </w:divBdr>
    </w:div>
    <w:div w:id="519972935">
      <w:bodyDiv w:val="1"/>
      <w:marLeft w:val="0"/>
      <w:marRight w:val="0"/>
      <w:marTop w:val="0"/>
      <w:marBottom w:val="0"/>
      <w:divBdr>
        <w:top w:val="none" w:sz="0" w:space="0" w:color="auto"/>
        <w:left w:val="none" w:sz="0" w:space="0" w:color="auto"/>
        <w:bottom w:val="none" w:sz="0" w:space="0" w:color="auto"/>
        <w:right w:val="none" w:sz="0" w:space="0" w:color="auto"/>
      </w:divBdr>
    </w:div>
    <w:div w:id="623075612">
      <w:bodyDiv w:val="1"/>
      <w:marLeft w:val="0"/>
      <w:marRight w:val="0"/>
      <w:marTop w:val="0"/>
      <w:marBottom w:val="0"/>
      <w:divBdr>
        <w:top w:val="none" w:sz="0" w:space="0" w:color="auto"/>
        <w:left w:val="none" w:sz="0" w:space="0" w:color="auto"/>
        <w:bottom w:val="none" w:sz="0" w:space="0" w:color="auto"/>
        <w:right w:val="none" w:sz="0" w:space="0" w:color="auto"/>
      </w:divBdr>
    </w:div>
    <w:div w:id="1201042945">
      <w:bodyDiv w:val="1"/>
      <w:marLeft w:val="0"/>
      <w:marRight w:val="0"/>
      <w:marTop w:val="0"/>
      <w:marBottom w:val="0"/>
      <w:divBdr>
        <w:top w:val="none" w:sz="0" w:space="0" w:color="auto"/>
        <w:left w:val="none" w:sz="0" w:space="0" w:color="auto"/>
        <w:bottom w:val="none" w:sz="0" w:space="0" w:color="auto"/>
        <w:right w:val="none" w:sz="0" w:space="0" w:color="auto"/>
      </w:divBdr>
    </w:div>
    <w:div w:id="1843466417">
      <w:bodyDiv w:val="1"/>
      <w:marLeft w:val="0"/>
      <w:marRight w:val="0"/>
      <w:marTop w:val="0"/>
      <w:marBottom w:val="0"/>
      <w:divBdr>
        <w:top w:val="none" w:sz="0" w:space="0" w:color="auto"/>
        <w:left w:val="none" w:sz="0" w:space="0" w:color="auto"/>
        <w:bottom w:val="none" w:sz="0" w:space="0" w:color="auto"/>
        <w:right w:val="none" w:sz="0" w:space="0" w:color="auto"/>
      </w:divBdr>
    </w:div>
    <w:div w:id="1895382977">
      <w:bodyDiv w:val="1"/>
      <w:marLeft w:val="0"/>
      <w:marRight w:val="0"/>
      <w:marTop w:val="0"/>
      <w:marBottom w:val="0"/>
      <w:divBdr>
        <w:top w:val="none" w:sz="0" w:space="0" w:color="auto"/>
        <w:left w:val="none" w:sz="0" w:space="0" w:color="auto"/>
        <w:bottom w:val="none" w:sz="0" w:space="0" w:color="auto"/>
        <w:right w:val="none" w:sz="0" w:space="0" w:color="auto"/>
      </w:divBdr>
    </w:div>
    <w:div w:id="1963925115">
      <w:bodyDiv w:val="1"/>
      <w:marLeft w:val="0"/>
      <w:marRight w:val="0"/>
      <w:marTop w:val="0"/>
      <w:marBottom w:val="0"/>
      <w:divBdr>
        <w:top w:val="none" w:sz="0" w:space="0" w:color="auto"/>
        <w:left w:val="none" w:sz="0" w:space="0" w:color="auto"/>
        <w:bottom w:val="none" w:sz="0" w:space="0" w:color="auto"/>
        <w:right w:val="none" w:sz="0" w:space="0" w:color="auto"/>
      </w:divBdr>
    </w:div>
    <w:div w:id="20808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alaska.gov/services/boards-and-commiss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GCDS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hss.alaska.gov/gcdse/Pages/default.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7DC6F9187A3408DF8E827FCB2A6BE" ma:contentTypeVersion="5" ma:contentTypeDescription="Create a new document." ma:contentTypeScope="" ma:versionID="ca9c14db27c2fef63a73a0f098b3a509">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92069F-5FBC-4268-AC73-AA007000F574}"/>
</file>

<file path=customXml/itemProps2.xml><?xml version="1.0" encoding="utf-8"?>
<ds:datastoreItem xmlns:ds="http://schemas.openxmlformats.org/officeDocument/2006/customXml" ds:itemID="{E0ACF1D7-4BEE-4B80-B72F-C635AE3313AD}"/>
</file>

<file path=customXml/itemProps3.xml><?xml version="1.0" encoding="utf-8"?>
<ds:datastoreItem xmlns:ds="http://schemas.openxmlformats.org/officeDocument/2006/customXml" ds:itemID="{3602F100-7EF5-4A1D-91D0-511123032A4D}"/>
</file>

<file path=customXml/itemProps4.xml><?xml version="1.0" encoding="utf-8"?>
<ds:datastoreItem xmlns:ds="http://schemas.openxmlformats.org/officeDocument/2006/customXml" ds:itemID="{A21444C2-F2CC-40AA-A034-0C3BFC9FC247}"/>
</file>

<file path=docProps/app.xml><?xml version="1.0" encoding="utf-8"?>
<Properties xmlns="http://schemas.openxmlformats.org/officeDocument/2006/extended-properties" xmlns:vt="http://schemas.openxmlformats.org/officeDocument/2006/docPropsVTypes">
  <Template>Normal.dotm</Template>
  <TotalTime>40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J. McDaniel</dc:creator>
  <cp:lastModifiedBy>Moore, Thomas L (HSS)</cp:lastModifiedBy>
  <cp:revision>4</cp:revision>
  <cp:lastPrinted>2018-12-13T17:30:00Z</cp:lastPrinted>
  <dcterms:created xsi:type="dcterms:W3CDTF">2022-06-20T21:30:00Z</dcterms:created>
  <dcterms:modified xsi:type="dcterms:W3CDTF">2022-07-07T21:53:00Z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0x01010003E7DC6F9187A3408DF8E827FCB2A6BE</vt:lpwstr>
  </property>
</Properties>
</file>