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3C" w:rsidRPr="00D8068C" w:rsidRDefault="00EA373C" w:rsidP="00DC5E55">
      <w:pPr>
        <w:jc w:val="center"/>
        <w:rPr>
          <w:b/>
          <w:sz w:val="28"/>
          <w:szCs w:val="28"/>
        </w:rPr>
      </w:pPr>
      <w:r w:rsidRPr="00D8068C">
        <w:rPr>
          <w:b/>
          <w:sz w:val="28"/>
          <w:szCs w:val="28"/>
        </w:rPr>
        <w:t>State of Alaska Pediatric Consultation and Transfer Guidelines</w:t>
      </w:r>
    </w:p>
    <w:p w:rsidR="00EA373C" w:rsidRPr="00DC5E55" w:rsidRDefault="00DC5E55" w:rsidP="001E316F">
      <w:pPr>
        <w:rPr>
          <w:b/>
        </w:rPr>
      </w:pPr>
      <w:r w:rsidRPr="00DC5E55">
        <w:rPr>
          <w:b/>
        </w:rPr>
        <w:t xml:space="preserve">I. </w:t>
      </w:r>
      <w:r w:rsidR="00EA373C" w:rsidRPr="00DC5E55">
        <w:rPr>
          <w:b/>
        </w:rPr>
        <w:t>Introduction</w:t>
      </w:r>
      <w:r w:rsidRPr="00DC5E55">
        <w:rPr>
          <w:b/>
        </w:rPr>
        <w:t>:</w:t>
      </w:r>
    </w:p>
    <w:p w:rsidR="00FC2733" w:rsidRPr="00AC4E74" w:rsidRDefault="00FC2733" w:rsidP="001E316F">
      <w:r w:rsidRPr="00AC4E74">
        <w:t xml:space="preserve">Trauma is the leading cause </w:t>
      </w:r>
      <w:r w:rsidR="000B021F">
        <w:t>of death among children in the s</w:t>
      </w:r>
      <w:r w:rsidRPr="00AC4E74">
        <w:t>tate of Alaska. Many injured children can be successfully cared for by providers and staff in local hospitals. However, those that are severely injured may require specialized pediatric critical care services or specialized trauma services that are not available in local hospitals. In such cases, referral centers that provide specialized pediatric critical care services or trauma services are essential to the care of children who have sustained such injury.</w:t>
      </w:r>
    </w:p>
    <w:p w:rsidR="00B764C3" w:rsidRPr="00AC4E74" w:rsidRDefault="00B764C3" w:rsidP="001E316F">
      <w:r w:rsidRPr="00AC4E74">
        <w:t>The Stat</w:t>
      </w:r>
      <w:r w:rsidR="00B65123">
        <w:t xml:space="preserve">e of Alaska </w:t>
      </w:r>
      <w:r w:rsidR="00DC5E55">
        <w:t xml:space="preserve">currently has </w:t>
      </w:r>
      <w:r w:rsidR="00821FED">
        <w:t xml:space="preserve">two </w:t>
      </w:r>
      <w:r w:rsidR="000A6EAF">
        <w:t>designated L</w:t>
      </w:r>
      <w:r w:rsidRPr="00AC4E74">
        <w:t>evel</w:t>
      </w:r>
      <w:r w:rsidR="00462086">
        <w:t xml:space="preserve"> II trauma center</w:t>
      </w:r>
      <w:r w:rsidR="00821FED">
        <w:t>s</w:t>
      </w:r>
      <w:r w:rsidR="00462086">
        <w:t xml:space="preserve"> in Anchorage.</w:t>
      </w:r>
      <w:r w:rsidRPr="00AC4E74">
        <w:t xml:space="preserve"> </w:t>
      </w:r>
      <w:r w:rsidR="0001448E" w:rsidRPr="00AC4E74">
        <w:t>All other hospitals</w:t>
      </w:r>
      <w:r w:rsidR="000A6EAF">
        <w:t xml:space="preserve"> with trauma designation</w:t>
      </w:r>
      <w:r w:rsidR="00DC5E55">
        <w:t xml:space="preserve"> in the state</w:t>
      </w:r>
      <w:r w:rsidR="000A6EAF">
        <w:t xml:space="preserve"> are</w:t>
      </w:r>
      <w:r w:rsidR="00DC5E55">
        <w:t xml:space="preserve"> currently</w:t>
      </w:r>
      <w:r w:rsidR="000A6EAF">
        <w:t xml:space="preserve"> L</w:t>
      </w:r>
      <w:r w:rsidR="0001448E" w:rsidRPr="00AC4E74">
        <w:t xml:space="preserve">evel IV. </w:t>
      </w:r>
      <w:r w:rsidR="00FC2733" w:rsidRPr="00AC4E74">
        <w:t xml:space="preserve">Local </w:t>
      </w:r>
      <w:r w:rsidR="000A6EAF">
        <w:t>Emergency Medical Service (</w:t>
      </w:r>
      <w:r w:rsidR="00FC2733" w:rsidRPr="00AC4E74">
        <w:t>EMS</w:t>
      </w:r>
      <w:r w:rsidR="000A6EAF">
        <w:t>)</w:t>
      </w:r>
      <w:r w:rsidR="00FC2733" w:rsidRPr="00AC4E74">
        <w:t xml:space="preserve"> agencies</w:t>
      </w:r>
      <w:r w:rsidRPr="00AC4E74">
        <w:t xml:space="preserve"> and hospitals must be aware of, not only their local capabilities and services, but also </w:t>
      </w:r>
      <w:r w:rsidR="00FC2733" w:rsidRPr="00AC4E74">
        <w:t xml:space="preserve">referral </w:t>
      </w:r>
      <w:r w:rsidR="003A285C">
        <w:t>services available to them.</w:t>
      </w:r>
    </w:p>
    <w:p w:rsidR="001040D3" w:rsidRDefault="00B764C3" w:rsidP="000A6EAF">
      <w:r w:rsidRPr="00AC4E74">
        <w:t xml:space="preserve">The decision to seek consultation or to transfer a pediatric patient needs to be </w:t>
      </w:r>
      <w:r w:rsidR="00DC5E55">
        <w:t xml:space="preserve">standardized, </w:t>
      </w:r>
      <w:r w:rsidR="00BC09E6" w:rsidRPr="00AC4E74">
        <w:t>based on local needs and resources. However, children with certain categories of critical illness and injury are at high risk of death and disability. Therefore, early consultation and rapid transfer to a specialized hospital can improve the outcomes for these children. The attached guidelines are inte</w:t>
      </w:r>
      <w:r w:rsidR="003A285C">
        <w:t>nded to be used by providers,</w:t>
      </w:r>
      <w:r w:rsidR="00BC09E6" w:rsidRPr="00AC4E74">
        <w:t xml:space="preserve"> hospitals</w:t>
      </w:r>
      <w:r w:rsidR="003A285C">
        <w:t>, rural clinics</w:t>
      </w:r>
      <w:r w:rsidR="001E316F">
        <w:t>,</w:t>
      </w:r>
      <w:r w:rsidR="003A285C">
        <w:t xml:space="preserve"> and EMS teams </w:t>
      </w:r>
      <w:r w:rsidR="001E316F">
        <w:t xml:space="preserve">to identify </w:t>
      </w:r>
      <w:r w:rsidR="00BC09E6" w:rsidRPr="00AC4E74">
        <w:t>critically i</w:t>
      </w:r>
      <w:r w:rsidR="001E316F">
        <w:t>ll or injured children who may</w:t>
      </w:r>
      <w:r w:rsidR="00BC09E6" w:rsidRPr="00AC4E74">
        <w:t xml:space="preserve"> benefit from consultation with critical care or trauma specialists or being </w:t>
      </w:r>
      <w:r w:rsidR="003A285C" w:rsidRPr="00AC4E74">
        <w:t>transfer</w:t>
      </w:r>
      <w:r w:rsidR="003A285C">
        <w:t>red</w:t>
      </w:r>
      <w:r w:rsidR="00BC09E6" w:rsidRPr="00AC4E74">
        <w:t xml:space="preserve"> to</w:t>
      </w:r>
      <w:r w:rsidR="001040D3">
        <w:t xml:space="preserve"> a specialized referral center.</w:t>
      </w:r>
    </w:p>
    <w:p w:rsidR="00221A32" w:rsidRPr="001040D3" w:rsidRDefault="00DC5E55" w:rsidP="000A6EAF">
      <w:r w:rsidRPr="00DC5E55">
        <w:rPr>
          <w:b/>
        </w:rPr>
        <w:t xml:space="preserve">II. </w:t>
      </w:r>
      <w:r w:rsidR="00221A32" w:rsidRPr="00DC5E55">
        <w:rPr>
          <w:b/>
        </w:rPr>
        <w:t>Pediatric Consultation and Transfer Guidelines for Trauma and Critical Illness</w:t>
      </w:r>
      <w:r w:rsidR="00465964">
        <w:rPr>
          <w:b/>
        </w:rPr>
        <w:t>:</w:t>
      </w:r>
    </w:p>
    <w:p w:rsidR="00CC68A6" w:rsidRPr="00AC4E74" w:rsidRDefault="0096422C" w:rsidP="000A6EAF">
      <w:r w:rsidRPr="00AC4E74">
        <w:t>The S</w:t>
      </w:r>
      <w:r w:rsidR="006C274E" w:rsidRPr="00AC4E74">
        <w:t>tate of Alaska has multiple levels of</w:t>
      </w:r>
      <w:r w:rsidR="0020464D" w:rsidRPr="00AC4E74">
        <w:t xml:space="preserve"> trauma care</w:t>
      </w:r>
      <w:r w:rsidR="006C274E" w:rsidRPr="00AC4E74">
        <w:t xml:space="preserve">. </w:t>
      </w:r>
      <w:r w:rsidR="0020464D" w:rsidRPr="00AC4E74">
        <w:t>Alaska Native M</w:t>
      </w:r>
      <w:r w:rsidR="002A310D">
        <w:t>edical Center</w:t>
      </w:r>
      <w:r w:rsidR="00BE21E6">
        <w:t xml:space="preserve"> (ANMC)</w:t>
      </w:r>
      <w:r w:rsidR="00821FED">
        <w:t xml:space="preserve"> and Providence Alaska Medical Center (PAMC) are currently</w:t>
      </w:r>
      <w:r w:rsidR="00DC5E55">
        <w:t xml:space="preserve"> </w:t>
      </w:r>
      <w:r w:rsidR="002A310D">
        <w:t>Alaska’s only L</w:t>
      </w:r>
      <w:r w:rsidR="0020464D" w:rsidRPr="00AC4E74">
        <w:t>evel II trauma center</w:t>
      </w:r>
      <w:r w:rsidR="00821FED">
        <w:t>s</w:t>
      </w:r>
      <w:r w:rsidR="0020464D" w:rsidRPr="00AC4E74">
        <w:t xml:space="preserve">. </w:t>
      </w:r>
      <w:r w:rsidR="005F50D4">
        <w:t xml:space="preserve">PAMC is a Level II Pediatric trauma Center, currently the highest level of Pediatric trauma care in the state. </w:t>
      </w:r>
      <w:r w:rsidR="0020464D" w:rsidRPr="00AC4E74">
        <w:t>All other hospita</w:t>
      </w:r>
      <w:r w:rsidR="002A310D">
        <w:t xml:space="preserve">ls with </w:t>
      </w:r>
      <w:r w:rsidR="001E316F">
        <w:t xml:space="preserve">trauma </w:t>
      </w:r>
      <w:r w:rsidR="002A310D">
        <w:t xml:space="preserve">designation status are </w:t>
      </w:r>
      <w:r w:rsidR="005F50D4">
        <w:t xml:space="preserve">currently </w:t>
      </w:r>
      <w:r w:rsidR="002A310D">
        <w:t>L</w:t>
      </w:r>
      <w:r w:rsidR="0020464D" w:rsidRPr="00AC4E74">
        <w:t>evel</w:t>
      </w:r>
      <w:r w:rsidR="001E316F">
        <w:t xml:space="preserve"> IV trauma centers. In addition</w:t>
      </w:r>
      <w:r w:rsidR="0020464D" w:rsidRPr="00AC4E74">
        <w:t xml:space="preserve">, there are several other hospitals </w:t>
      </w:r>
      <w:r w:rsidR="001E316F">
        <w:t xml:space="preserve">in the state </w:t>
      </w:r>
      <w:r w:rsidR="0020464D" w:rsidRPr="00AC4E74">
        <w:t xml:space="preserve">that do not have designation status. </w:t>
      </w:r>
      <w:r w:rsidR="003623CE" w:rsidRPr="00AC4E74">
        <w:t xml:space="preserve">Harborview Medical Center in Seattle, Washington is </w:t>
      </w:r>
      <w:r w:rsidR="00DC5E55">
        <w:t xml:space="preserve">used as the </w:t>
      </w:r>
      <w:r w:rsidR="00821FED">
        <w:t xml:space="preserve">primary transfer center for </w:t>
      </w:r>
      <w:r w:rsidR="003623CE" w:rsidRPr="00AC4E74">
        <w:t xml:space="preserve">Level I adult and </w:t>
      </w:r>
      <w:r w:rsidR="00DC5E55">
        <w:t xml:space="preserve">Level I </w:t>
      </w:r>
      <w:r w:rsidR="003623CE" w:rsidRPr="00AC4E74">
        <w:t xml:space="preserve">pediatric </w:t>
      </w:r>
      <w:r w:rsidR="00DC5E55">
        <w:t xml:space="preserve">trauma center </w:t>
      </w:r>
      <w:r w:rsidR="00821FED">
        <w:t xml:space="preserve">that requires care beyond that available in </w:t>
      </w:r>
      <w:r w:rsidR="003623CE" w:rsidRPr="00AC4E74">
        <w:t xml:space="preserve">Alaska. </w:t>
      </w:r>
      <w:r w:rsidR="006C274E" w:rsidRPr="00AC4E74">
        <w:t>Acutely injured children who do</w:t>
      </w:r>
      <w:r w:rsidRPr="00AC4E74">
        <w:t xml:space="preserve"> not require critical care ma</w:t>
      </w:r>
      <w:r w:rsidR="002A310D">
        <w:t>nagement can be cared for in a L</w:t>
      </w:r>
      <w:r w:rsidRPr="00AC4E74">
        <w:t xml:space="preserve">evel </w:t>
      </w:r>
      <w:r w:rsidR="003623CE" w:rsidRPr="00AC4E74">
        <w:t>IV</w:t>
      </w:r>
      <w:r w:rsidR="00D231DA">
        <w:t xml:space="preserve"> trauma center. O</w:t>
      </w:r>
      <w:r w:rsidR="00353DB4">
        <w:t xml:space="preserve">nly a </w:t>
      </w:r>
      <w:r w:rsidR="00CC68A6" w:rsidRPr="00AC4E74">
        <w:t>critically injured child and/or a child whose level of care exceed</w:t>
      </w:r>
      <w:r w:rsidR="00353DB4">
        <w:t>s the local area capability</w:t>
      </w:r>
      <w:r w:rsidR="00CC68A6" w:rsidRPr="00AC4E74">
        <w:t xml:space="preserve"> sh</w:t>
      </w:r>
      <w:r w:rsidR="002A310D">
        <w:t>ould be transferred to a Level II or L</w:t>
      </w:r>
      <w:r w:rsidR="003623CE" w:rsidRPr="00AC4E74">
        <w:t>evel I</w:t>
      </w:r>
      <w:r w:rsidR="00CC68A6" w:rsidRPr="00AC4E74">
        <w:t xml:space="preserve"> trauma center.</w:t>
      </w:r>
      <w:r w:rsidR="006C274E" w:rsidRPr="00AC4E74">
        <w:t xml:space="preserve"> It is imperative that providers in each hospital are aware of their unique capabilities and </w:t>
      </w:r>
      <w:r w:rsidR="00BC4A24" w:rsidRPr="00AC4E74">
        <w:t>resources</w:t>
      </w:r>
      <w:r w:rsidR="006C274E" w:rsidRPr="00AC4E74">
        <w:t xml:space="preserve"> so that pediatric patients can be transferred to the appropriate level of care</w:t>
      </w:r>
      <w:r w:rsidR="00CD4293" w:rsidRPr="00AC4E74">
        <w:t xml:space="preserve"> in the shortest time possible. Weather and </w:t>
      </w:r>
      <w:r w:rsidR="003623CE" w:rsidRPr="00AC4E74">
        <w:t>geographic challenges</w:t>
      </w:r>
      <w:r w:rsidR="00CD4293" w:rsidRPr="00AC4E74">
        <w:t xml:space="preserve"> must also be taken into consideration at the time of injury. Therefore</w:t>
      </w:r>
      <w:r w:rsidR="00821FED">
        <w:t>,</w:t>
      </w:r>
      <w:r w:rsidR="00CD4293" w:rsidRPr="00AC4E74">
        <w:t xml:space="preserve"> excellent </w:t>
      </w:r>
      <w:r w:rsidR="003623CE" w:rsidRPr="00AC4E74">
        <w:t xml:space="preserve">hospital-to-hospital </w:t>
      </w:r>
      <w:r w:rsidR="00CD4293" w:rsidRPr="00AC4E74">
        <w:t xml:space="preserve">communication and collaboration </w:t>
      </w:r>
      <w:r w:rsidR="003623CE" w:rsidRPr="00AC4E74">
        <w:t>is important</w:t>
      </w:r>
      <w:r w:rsidR="00CD4293" w:rsidRPr="00AC4E74">
        <w:t>.</w:t>
      </w:r>
    </w:p>
    <w:p w:rsidR="00CC68A6" w:rsidRPr="00AC4E74" w:rsidRDefault="00CD4293" w:rsidP="000A6EAF">
      <w:r w:rsidRPr="00AC4E74">
        <w:t>P</w:t>
      </w:r>
      <w:r w:rsidR="00CC68A6" w:rsidRPr="00AC4E74">
        <w:t>ediatric patients with a non-trauma</w:t>
      </w:r>
      <w:r w:rsidRPr="00AC4E74">
        <w:t xml:space="preserve">tic illness can </w:t>
      </w:r>
      <w:r w:rsidR="00CC68A6" w:rsidRPr="00AC4E74">
        <w:t xml:space="preserve">be cared for in regional facilities. However, patients should be transferred to a higher level of care when their medical and/or nursing care exceeds </w:t>
      </w:r>
      <w:r w:rsidR="003623CE" w:rsidRPr="00AC4E74">
        <w:t>what</w:t>
      </w:r>
      <w:r w:rsidR="00CC68A6" w:rsidRPr="00AC4E74">
        <w:t xml:space="preserve"> is available in their community.</w:t>
      </w:r>
      <w:r w:rsidRPr="00AC4E74">
        <w:t xml:space="preserve"> Again, it is important for providers to be aware of their </w:t>
      </w:r>
      <w:r w:rsidR="00BC4A24" w:rsidRPr="00AC4E74">
        <w:t>unique capabilities and resources</w:t>
      </w:r>
      <w:r w:rsidRPr="00AC4E74">
        <w:t xml:space="preserve">. </w:t>
      </w:r>
    </w:p>
    <w:p w:rsidR="00CC68A6" w:rsidRPr="00AC4E74" w:rsidRDefault="00CC68A6" w:rsidP="000A6EAF">
      <w:r w:rsidRPr="00AC4E74">
        <w:lastRenderedPageBreak/>
        <w:t>The following contains guidelines of when to transfer the critically injure</w:t>
      </w:r>
      <w:r w:rsidR="00462086">
        <w:t xml:space="preserve">d and/or ill pediatric patient. </w:t>
      </w:r>
      <w:r w:rsidRPr="00AC4E74">
        <w:t xml:space="preserve">The guidelines serve as a resource for </w:t>
      </w:r>
      <w:r w:rsidR="001E316F">
        <w:t>health care providers</w:t>
      </w:r>
      <w:r w:rsidR="000B021F">
        <w:t xml:space="preserve"> in the s</w:t>
      </w:r>
      <w:r w:rsidRPr="00AC4E74">
        <w:t xml:space="preserve">tate of Alaska. </w:t>
      </w:r>
      <w:r w:rsidR="0003504E">
        <w:t xml:space="preserve">If a provider is uncomfortable with the presenting patient for any reason, including conditions described below, a consultation may be appropriate. </w:t>
      </w:r>
    </w:p>
    <w:p w:rsidR="00CC68A6" w:rsidRPr="001040D3" w:rsidRDefault="001040D3" w:rsidP="000A6EAF">
      <w:pPr>
        <w:rPr>
          <w:b/>
        </w:rPr>
      </w:pPr>
      <w:r w:rsidRPr="001040D3">
        <w:rPr>
          <w:b/>
        </w:rPr>
        <w:t>II.</w:t>
      </w:r>
      <w:r>
        <w:t xml:space="preserve"> </w:t>
      </w:r>
      <w:r w:rsidR="00CC68A6" w:rsidRPr="001040D3">
        <w:rPr>
          <w:b/>
        </w:rPr>
        <w:t>Pediatric Trauma Transfer Guidelines</w:t>
      </w:r>
    </w:p>
    <w:p w:rsidR="00CC68A6" w:rsidRPr="000E25FF" w:rsidRDefault="001040D3" w:rsidP="000E25FF">
      <w:pPr>
        <w:rPr>
          <w:b/>
        </w:rPr>
      </w:pPr>
      <w:r w:rsidRPr="001040D3">
        <w:rPr>
          <w:b/>
        </w:rPr>
        <w:t xml:space="preserve">     A. </w:t>
      </w:r>
      <w:r w:rsidR="000E25FF">
        <w:rPr>
          <w:b/>
        </w:rPr>
        <w:t xml:space="preserve">Physiologic Criteria: </w:t>
      </w:r>
    </w:p>
    <w:p w:rsidR="00CC68A6" w:rsidRPr="000A6EAF" w:rsidRDefault="00CC68A6" w:rsidP="00CC68A6">
      <w:pPr>
        <w:pStyle w:val="NoSpacing"/>
        <w:numPr>
          <w:ilvl w:val="0"/>
          <w:numId w:val="1"/>
        </w:numPr>
        <w:rPr>
          <w:rFonts w:cs="Times New Roman"/>
        </w:rPr>
      </w:pPr>
      <w:r w:rsidRPr="000A6EAF">
        <w:rPr>
          <w:rFonts w:cs="Times New Roman"/>
        </w:rPr>
        <w:t>GCS</w:t>
      </w:r>
      <w:r w:rsidR="006C637B" w:rsidRPr="000A6EAF">
        <w:rPr>
          <w:rFonts w:cs="Times New Roman"/>
        </w:rPr>
        <w:t xml:space="preserve"> 8 or less, or deteriorating by 2, with mechanism attributing to trauma</w:t>
      </w:r>
      <w:r w:rsidR="00807228" w:rsidRPr="000A6EAF">
        <w:rPr>
          <w:rFonts w:cs="Times New Roman"/>
        </w:rPr>
        <w:t>.</w:t>
      </w:r>
    </w:p>
    <w:p w:rsidR="00CC68A6" w:rsidRPr="000A6EAF" w:rsidRDefault="000E25FF" w:rsidP="00CC68A6">
      <w:pPr>
        <w:pStyle w:val="NoSpacing"/>
        <w:numPr>
          <w:ilvl w:val="0"/>
          <w:numId w:val="1"/>
        </w:numPr>
        <w:rPr>
          <w:rFonts w:cs="Times New Roman"/>
        </w:rPr>
      </w:pPr>
      <w:r>
        <w:rPr>
          <w:rFonts w:cs="Times New Roman"/>
        </w:rPr>
        <w:t xml:space="preserve">Respirations </w:t>
      </w:r>
      <w:r w:rsidRPr="000A6EAF">
        <w:rPr>
          <w:rFonts w:cs="Times New Roman"/>
        </w:rPr>
        <w:t>&gt;</w:t>
      </w:r>
      <w:r w:rsidR="00CC68A6" w:rsidRPr="000A6EAF">
        <w:rPr>
          <w:rFonts w:cs="Times New Roman"/>
        </w:rPr>
        <w:t xml:space="preserve"> 60 </w:t>
      </w:r>
      <w:r w:rsidR="00D8068C" w:rsidRPr="000A6EAF">
        <w:rPr>
          <w:rFonts w:cs="Times New Roman"/>
        </w:rPr>
        <w:t>or</w:t>
      </w:r>
      <w:r w:rsidR="00D8068C">
        <w:rPr>
          <w:rFonts w:cs="Times New Roman"/>
        </w:rPr>
        <w:t xml:space="preserve"> (</w:t>
      </w:r>
      <w:r>
        <w:rPr>
          <w:rFonts w:cs="Times New Roman"/>
        </w:rPr>
        <w:t>&lt;20in infant aged &lt;1 year)</w:t>
      </w:r>
      <w:r w:rsidR="00807228" w:rsidRPr="000A6EAF">
        <w:rPr>
          <w:rFonts w:cs="Times New Roman"/>
        </w:rPr>
        <w:t xml:space="preserve"> r</w:t>
      </w:r>
      <w:r>
        <w:rPr>
          <w:rFonts w:cs="Times New Roman"/>
        </w:rPr>
        <w:t>espiratory distress, or need for ventilatory support.</w:t>
      </w:r>
    </w:p>
    <w:p w:rsidR="00D772F8" w:rsidRPr="000A6EAF" w:rsidRDefault="00CC68A6" w:rsidP="00D772F8">
      <w:pPr>
        <w:pStyle w:val="NoSpacing"/>
        <w:numPr>
          <w:ilvl w:val="0"/>
          <w:numId w:val="1"/>
        </w:numPr>
        <w:rPr>
          <w:rFonts w:cs="Times New Roman"/>
        </w:rPr>
      </w:pPr>
      <w:r w:rsidRPr="000A6EAF">
        <w:rPr>
          <w:rFonts w:cs="Times New Roman"/>
        </w:rPr>
        <w:t xml:space="preserve">Clinical signs of shock (pale, cold, clammy, tachycardia with weak pulses, cap refill &gt;2 seconds, </w:t>
      </w:r>
      <w:r w:rsidR="000E25FF" w:rsidRPr="000A6EAF">
        <w:rPr>
          <w:rFonts w:cs="Times New Roman"/>
        </w:rPr>
        <w:t>etc.</w:t>
      </w:r>
      <w:r w:rsidRPr="000A6EAF">
        <w:rPr>
          <w:rFonts w:cs="Times New Roman"/>
        </w:rPr>
        <w:t>)</w:t>
      </w:r>
      <w:r w:rsidR="00462086">
        <w:rPr>
          <w:rFonts w:cs="Times New Roman"/>
        </w:rPr>
        <w:t>.</w:t>
      </w:r>
    </w:p>
    <w:p w:rsidR="000A6EAF" w:rsidRPr="0003504E" w:rsidRDefault="006C637B" w:rsidP="000A6EAF">
      <w:pPr>
        <w:pStyle w:val="NoSpacing"/>
        <w:numPr>
          <w:ilvl w:val="0"/>
          <w:numId w:val="1"/>
        </w:numPr>
        <w:rPr>
          <w:rFonts w:cs="Times New Roman"/>
          <w:b/>
        </w:rPr>
      </w:pPr>
      <w:r w:rsidRPr="0003504E">
        <w:rPr>
          <w:rFonts w:cs="Times New Roman"/>
        </w:rPr>
        <w:t xml:space="preserve">Age specific hypotension: </w:t>
      </w:r>
      <w:r w:rsidRPr="0003504E">
        <w:rPr>
          <w:rFonts w:cs="Times New Roman"/>
          <w:shd w:val="clear" w:color="auto" w:fill="FFFFFF"/>
        </w:rPr>
        <w:t>systolic blood pressure less than 70 mm Hg + (2 × age in years)</w:t>
      </w:r>
      <w:r w:rsidR="00462086" w:rsidRPr="0003504E">
        <w:rPr>
          <w:rFonts w:cs="Times New Roman"/>
          <w:shd w:val="clear" w:color="auto" w:fill="FFFFFF"/>
        </w:rPr>
        <w:t>.</w:t>
      </w:r>
    </w:p>
    <w:p w:rsidR="0003504E" w:rsidRPr="0003504E" w:rsidRDefault="0003504E" w:rsidP="0003504E">
      <w:pPr>
        <w:pStyle w:val="NoSpacing"/>
        <w:numPr>
          <w:ilvl w:val="0"/>
          <w:numId w:val="1"/>
        </w:numPr>
        <w:rPr>
          <w:rFonts w:cs="Times New Roman"/>
        </w:rPr>
      </w:pPr>
      <w:r w:rsidRPr="0003504E">
        <w:rPr>
          <w:rFonts w:cs="Times New Roman"/>
        </w:rPr>
        <w:t xml:space="preserve">Children requiring any one of the following: </w:t>
      </w:r>
    </w:p>
    <w:p w:rsidR="0003504E" w:rsidRPr="0003504E" w:rsidRDefault="0003504E" w:rsidP="0003504E">
      <w:pPr>
        <w:pStyle w:val="NoSpacing"/>
        <w:ind w:left="360"/>
        <w:rPr>
          <w:rFonts w:cs="Times New Roman"/>
        </w:rPr>
      </w:pPr>
      <w:r w:rsidRPr="0003504E">
        <w:rPr>
          <w:rFonts w:cs="Times New Roman"/>
        </w:rPr>
        <w:t xml:space="preserve">                a. Invasive monitoring (arterial and/or central venous pressure) </w:t>
      </w:r>
    </w:p>
    <w:p w:rsidR="0003504E" w:rsidRPr="0003504E" w:rsidRDefault="0003504E" w:rsidP="0003504E">
      <w:pPr>
        <w:pStyle w:val="NoSpacing"/>
        <w:ind w:left="360"/>
        <w:rPr>
          <w:rFonts w:cs="Times New Roman"/>
        </w:rPr>
      </w:pPr>
      <w:r w:rsidRPr="0003504E">
        <w:rPr>
          <w:rFonts w:cs="Times New Roman"/>
        </w:rPr>
        <w:t xml:space="preserve">                b. Intracranial pressure monitoring </w:t>
      </w:r>
    </w:p>
    <w:p w:rsidR="0003504E" w:rsidRPr="0003504E" w:rsidRDefault="0003504E" w:rsidP="0003504E">
      <w:pPr>
        <w:pStyle w:val="NoSpacing"/>
        <w:ind w:left="360"/>
        <w:rPr>
          <w:rFonts w:cs="Times New Roman"/>
        </w:rPr>
      </w:pPr>
      <w:r w:rsidRPr="0003504E">
        <w:rPr>
          <w:rFonts w:cs="Times New Roman"/>
        </w:rPr>
        <w:t xml:space="preserve">                c. Vasoactive medications</w:t>
      </w:r>
    </w:p>
    <w:p w:rsidR="0003504E" w:rsidRPr="0003504E" w:rsidRDefault="0003504E" w:rsidP="0003504E">
      <w:pPr>
        <w:pStyle w:val="NoSpacing"/>
        <w:ind w:left="720"/>
        <w:rPr>
          <w:rFonts w:cs="Times New Roman"/>
        </w:rPr>
      </w:pPr>
    </w:p>
    <w:p w:rsidR="00D37B5A" w:rsidRPr="001040D3" w:rsidRDefault="001040D3" w:rsidP="000A6EAF">
      <w:pPr>
        <w:rPr>
          <w:b/>
        </w:rPr>
      </w:pPr>
      <w:r w:rsidRPr="001040D3">
        <w:rPr>
          <w:b/>
        </w:rPr>
        <w:t xml:space="preserve">     B. </w:t>
      </w:r>
      <w:r w:rsidR="00D37B5A" w:rsidRPr="001040D3">
        <w:rPr>
          <w:b/>
        </w:rPr>
        <w:t>Anatomic Criteria:</w:t>
      </w:r>
    </w:p>
    <w:p w:rsidR="00D772F8" w:rsidRPr="000A6EAF" w:rsidRDefault="00D772F8" w:rsidP="00D772F8">
      <w:pPr>
        <w:pStyle w:val="NoSpacing"/>
        <w:numPr>
          <w:ilvl w:val="0"/>
          <w:numId w:val="1"/>
        </w:numPr>
        <w:rPr>
          <w:rFonts w:cs="Times New Roman"/>
        </w:rPr>
      </w:pPr>
      <w:r w:rsidRPr="000A6EAF">
        <w:rPr>
          <w:rFonts w:cs="Times New Roman"/>
        </w:rPr>
        <w:t>Intubated or inability to intubate due to facial or neck injury or unable to maintain patent airway</w:t>
      </w:r>
      <w:r w:rsidR="00462086">
        <w:rPr>
          <w:rFonts w:cs="Times New Roman"/>
        </w:rPr>
        <w:t>.</w:t>
      </w:r>
    </w:p>
    <w:p w:rsidR="00D772F8" w:rsidRPr="000A6EAF" w:rsidRDefault="00D772F8" w:rsidP="00D772F8">
      <w:pPr>
        <w:pStyle w:val="NoSpacing"/>
        <w:numPr>
          <w:ilvl w:val="0"/>
          <w:numId w:val="1"/>
        </w:numPr>
        <w:rPr>
          <w:rFonts w:cs="Times New Roman"/>
        </w:rPr>
      </w:pPr>
      <w:r w:rsidRPr="000A6EAF">
        <w:rPr>
          <w:rFonts w:cs="Times New Roman"/>
        </w:rPr>
        <w:t>Suspected airway injury from facial burns, chemical or smoke inhalation</w:t>
      </w:r>
      <w:r w:rsidR="00462086">
        <w:rPr>
          <w:rFonts w:cs="Times New Roman"/>
        </w:rPr>
        <w:t>.</w:t>
      </w:r>
    </w:p>
    <w:p w:rsidR="00D772F8" w:rsidRPr="000A6EAF" w:rsidRDefault="00D772F8" w:rsidP="00D772F8">
      <w:pPr>
        <w:pStyle w:val="NoSpacing"/>
        <w:numPr>
          <w:ilvl w:val="0"/>
          <w:numId w:val="2"/>
        </w:numPr>
        <w:rPr>
          <w:rFonts w:cs="Times New Roman"/>
        </w:rPr>
      </w:pPr>
      <w:r w:rsidRPr="000A6EAF">
        <w:rPr>
          <w:rFonts w:cs="Times New Roman"/>
        </w:rPr>
        <w:t xml:space="preserve">PT needing 2 fluid boluses </w:t>
      </w:r>
      <w:r w:rsidRPr="00B65123">
        <w:rPr>
          <w:rFonts w:cs="Times New Roman"/>
        </w:rPr>
        <w:t>or 40 ml/kg (20 ml/kg) fluid</w:t>
      </w:r>
      <w:r w:rsidRPr="000A6EAF">
        <w:rPr>
          <w:rFonts w:cs="Times New Roman"/>
        </w:rPr>
        <w:t xml:space="preserve"> resuscitation from time of injury</w:t>
      </w:r>
      <w:r w:rsidR="00462086">
        <w:rPr>
          <w:rFonts w:cs="Times New Roman"/>
        </w:rPr>
        <w:t>.</w:t>
      </w:r>
    </w:p>
    <w:p w:rsidR="00D772F8" w:rsidRPr="000A6EAF" w:rsidRDefault="008764E5" w:rsidP="00D772F8">
      <w:pPr>
        <w:pStyle w:val="NoSpacing"/>
        <w:numPr>
          <w:ilvl w:val="0"/>
          <w:numId w:val="2"/>
        </w:numPr>
        <w:rPr>
          <w:rFonts w:cs="Times New Roman"/>
        </w:rPr>
      </w:pPr>
      <w:r>
        <w:rPr>
          <w:rFonts w:cs="Times New Roman"/>
        </w:rPr>
        <w:t>Gunshot wound</w:t>
      </w:r>
      <w:r w:rsidR="00D772F8" w:rsidRPr="000A6EAF">
        <w:rPr>
          <w:rFonts w:cs="Times New Roman"/>
        </w:rPr>
        <w:t xml:space="preserve"> or knife wound to head, neck, chest, abdomen/torso or ex</w:t>
      </w:r>
      <w:r w:rsidR="00462086">
        <w:rPr>
          <w:rFonts w:cs="Times New Roman"/>
        </w:rPr>
        <w:t xml:space="preserve">tremity above the elbow or knee </w:t>
      </w:r>
      <w:r w:rsidR="00D772F8" w:rsidRPr="000A6EAF">
        <w:rPr>
          <w:rFonts w:cs="Times New Roman"/>
        </w:rPr>
        <w:t>or penetrating wound to 2 or more extremities</w:t>
      </w:r>
      <w:r w:rsidR="00462086">
        <w:rPr>
          <w:rFonts w:cs="Times New Roman"/>
        </w:rPr>
        <w:t>.</w:t>
      </w:r>
    </w:p>
    <w:p w:rsidR="0003504E" w:rsidRDefault="0003504E" w:rsidP="00D772F8">
      <w:pPr>
        <w:pStyle w:val="NoSpacing"/>
        <w:numPr>
          <w:ilvl w:val="0"/>
          <w:numId w:val="2"/>
        </w:numPr>
        <w:rPr>
          <w:rFonts w:cs="Times New Roman"/>
        </w:rPr>
      </w:pPr>
      <w:r>
        <w:rPr>
          <w:rFonts w:cs="Times New Roman"/>
        </w:rPr>
        <w:t xml:space="preserve">Chest wall instability or deformity </w:t>
      </w:r>
    </w:p>
    <w:p w:rsidR="00D772F8" w:rsidRDefault="00D772F8" w:rsidP="00D772F8">
      <w:pPr>
        <w:pStyle w:val="NoSpacing"/>
        <w:numPr>
          <w:ilvl w:val="0"/>
          <w:numId w:val="2"/>
        </w:numPr>
        <w:rPr>
          <w:rFonts w:cs="Times New Roman"/>
        </w:rPr>
      </w:pPr>
      <w:r w:rsidRPr="000A6EAF">
        <w:rPr>
          <w:rFonts w:cs="Times New Roman"/>
        </w:rPr>
        <w:t>Open or depressed skull fracture</w:t>
      </w:r>
      <w:r w:rsidR="00462086">
        <w:rPr>
          <w:rFonts w:cs="Times New Roman"/>
        </w:rPr>
        <w:t>.</w:t>
      </w:r>
    </w:p>
    <w:p w:rsidR="0003504E" w:rsidRPr="000A6EAF" w:rsidRDefault="0003504E" w:rsidP="00D772F8">
      <w:pPr>
        <w:pStyle w:val="NoSpacing"/>
        <w:numPr>
          <w:ilvl w:val="0"/>
          <w:numId w:val="2"/>
        </w:numPr>
        <w:rPr>
          <w:rFonts w:cs="Times New Roman"/>
        </w:rPr>
      </w:pPr>
      <w:r>
        <w:rPr>
          <w:rFonts w:cs="Times New Roman"/>
        </w:rPr>
        <w:t>Head injury when accompanied by cerebrospinal fluid leaks</w:t>
      </w:r>
    </w:p>
    <w:p w:rsidR="00D772F8" w:rsidRPr="000A6EAF" w:rsidRDefault="00D772F8" w:rsidP="00D772F8">
      <w:pPr>
        <w:pStyle w:val="NoSpacing"/>
        <w:numPr>
          <w:ilvl w:val="0"/>
          <w:numId w:val="2"/>
        </w:numPr>
        <w:rPr>
          <w:rFonts w:cs="Times New Roman"/>
        </w:rPr>
      </w:pPr>
      <w:r w:rsidRPr="000A6EAF">
        <w:rPr>
          <w:rFonts w:cs="Times New Roman"/>
        </w:rPr>
        <w:t>Significant, blunt maxillofacial injury</w:t>
      </w:r>
      <w:r w:rsidR="00462086">
        <w:rPr>
          <w:rFonts w:cs="Times New Roman"/>
        </w:rPr>
        <w:t>.</w:t>
      </w:r>
    </w:p>
    <w:p w:rsidR="00D772F8" w:rsidRPr="000A6EAF" w:rsidRDefault="00D772F8" w:rsidP="00D772F8">
      <w:pPr>
        <w:pStyle w:val="NoSpacing"/>
        <w:numPr>
          <w:ilvl w:val="0"/>
          <w:numId w:val="2"/>
        </w:numPr>
        <w:rPr>
          <w:rFonts w:cs="Times New Roman"/>
        </w:rPr>
      </w:pPr>
      <w:r w:rsidRPr="000A6EAF">
        <w:rPr>
          <w:rFonts w:cs="Times New Roman"/>
        </w:rPr>
        <w:t>Known or suspected intracranial bleed</w:t>
      </w:r>
      <w:r w:rsidR="00462086">
        <w:rPr>
          <w:rFonts w:cs="Times New Roman"/>
        </w:rPr>
        <w:t>.</w:t>
      </w:r>
    </w:p>
    <w:p w:rsidR="00D772F8" w:rsidRPr="000A6EAF" w:rsidRDefault="00D772F8" w:rsidP="00D772F8">
      <w:pPr>
        <w:pStyle w:val="NoSpacing"/>
        <w:numPr>
          <w:ilvl w:val="0"/>
          <w:numId w:val="2"/>
        </w:numPr>
        <w:rPr>
          <w:rFonts w:cs="Times New Roman"/>
        </w:rPr>
      </w:pPr>
      <w:r w:rsidRPr="000A6EAF">
        <w:rPr>
          <w:rFonts w:cs="Times New Roman"/>
        </w:rPr>
        <w:t>2 or more fractures involving the humerus and/or femur</w:t>
      </w:r>
      <w:r w:rsidR="00462086">
        <w:rPr>
          <w:rFonts w:cs="Times New Roman"/>
        </w:rPr>
        <w:t>.</w:t>
      </w:r>
    </w:p>
    <w:p w:rsidR="00D772F8" w:rsidRPr="000A6EAF" w:rsidRDefault="00D772F8" w:rsidP="00D772F8">
      <w:pPr>
        <w:pStyle w:val="NoSpacing"/>
        <w:numPr>
          <w:ilvl w:val="0"/>
          <w:numId w:val="2"/>
        </w:numPr>
        <w:rPr>
          <w:rFonts w:cs="Times New Roman"/>
        </w:rPr>
      </w:pPr>
      <w:r w:rsidRPr="000A6EAF">
        <w:rPr>
          <w:rFonts w:cs="Times New Roman"/>
        </w:rPr>
        <w:t>Pelvic fracture</w:t>
      </w:r>
      <w:r w:rsidR="00462086">
        <w:rPr>
          <w:rFonts w:cs="Times New Roman"/>
        </w:rPr>
        <w:t>.</w:t>
      </w:r>
    </w:p>
    <w:p w:rsidR="00D772F8" w:rsidRPr="000A6EAF" w:rsidRDefault="00D772F8" w:rsidP="00D772F8">
      <w:pPr>
        <w:pStyle w:val="NoSpacing"/>
        <w:numPr>
          <w:ilvl w:val="0"/>
          <w:numId w:val="2"/>
        </w:numPr>
        <w:rPr>
          <w:rFonts w:cs="Times New Roman"/>
        </w:rPr>
      </w:pPr>
      <w:r w:rsidRPr="000A6EAF">
        <w:rPr>
          <w:rFonts w:cs="Times New Roman"/>
        </w:rPr>
        <w:t>Evidence of spinal cord injury or paralysis</w:t>
      </w:r>
      <w:r w:rsidR="00462086">
        <w:rPr>
          <w:rFonts w:cs="Times New Roman"/>
        </w:rPr>
        <w:t>.</w:t>
      </w:r>
    </w:p>
    <w:p w:rsidR="00D772F8" w:rsidRPr="000A6EAF" w:rsidRDefault="00D772F8" w:rsidP="00D772F8">
      <w:pPr>
        <w:pStyle w:val="NoSpacing"/>
        <w:numPr>
          <w:ilvl w:val="0"/>
          <w:numId w:val="2"/>
        </w:numPr>
        <w:rPr>
          <w:rFonts w:cs="Times New Roman"/>
        </w:rPr>
      </w:pPr>
      <w:r w:rsidRPr="000A6EAF">
        <w:rPr>
          <w:rFonts w:cs="Times New Roman"/>
        </w:rPr>
        <w:t>Amputation, near amputation or degloving injury above wrist or ankle</w:t>
      </w:r>
      <w:r w:rsidR="00462086">
        <w:rPr>
          <w:rFonts w:cs="Times New Roman"/>
        </w:rPr>
        <w:t>.</w:t>
      </w:r>
    </w:p>
    <w:p w:rsidR="00D772F8" w:rsidRDefault="00D772F8" w:rsidP="000A6EAF">
      <w:pPr>
        <w:pStyle w:val="NoSpacing"/>
        <w:numPr>
          <w:ilvl w:val="0"/>
          <w:numId w:val="2"/>
        </w:numPr>
        <w:rPr>
          <w:rFonts w:cs="Times New Roman"/>
        </w:rPr>
      </w:pPr>
      <w:r w:rsidRPr="000A6EAF">
        <w:rPr>
          <w:rFonts w:cs="Times New Roman"/>
        </w:rPr>
        <w:t>Any injury requiring blood products</w:t>
      </w:r>
      <w:r w:rsidR="00462086">
        <w:rPr>
          <w:rFonts w:cs="Times New Roman"/>
        </w:rPr>
        <w:t>.</w:t>
      </w:r>
    </w:p>
    <w:p w:rsidR="000A6EAF" w:rsidRPr="000A6EAF" w:rsidRDefault="000A6EAF" w:rsidP="000A6EAF">
      <w:pPr>
        <w:pStyle w:val="NoSpacing"/>
        <w:ind w:left="720"/>
        <w:rPr>
          <w:rFonts w:cs="Times New Roman"/>
        </w:rPr>
      </w:pPr>
    </w:p>
    <w:p w:rsidR="00D37B5A" w:rsidRPr="001040D3" w:rsidRDefault="001040D3" w:rsidP="000A6EAF">
      <w:pPr>
        <w:rPr>
          <w:b/>
        </w:rPr>
      </w:pPr>
      <w:r w:rsidRPr="001040D3">
        <w:rPr>
          <w:b/>
        </w:rPr>
        <w:t xml:space="preserve">C. </w:t>
      </w:r>
      <w:r w:rsidR="00D772F8" w:rsidRPr="001040D3">
        <w:rPr>
          <w:b/>
        </w:rPr>
        <w:t>Mechanism of Injury</w:t>
      </w:r>
      <w:r w:rsidR="00D37B5A" w:rsidRPr="001040D3">
        <w:rPr>
          <w:b/>
        </w:rPr>
        <w:t>:</w:t>
      </w:r>
    </w:p>
    <w:p w:rsidR="00D772F8" w:rsidRPr="000A6EAF" w:rsidRDefault="00D772F8" w:rsidP="00E004AE">
      <w:pPr>
        <w:pStyle w:val="NoSpacing"/>
        <w:numPr>
          <w:ilvl w:val="0"/>
          <w:numId w:val="10"/>
        </w:numPr>
        <w:rPr>
          <w:rFonts w:cs="Times New Roman"/>
        </w:rPr>
      </w:pPr>
      <w:r w:rsidRPr="000A6EAF">
        <w:rPr>
          <w:rFonts w:cs="Times New Roman"/>
        </w:rPr>
        <w:t>Falls</w:t>
      </w:r>
      <w:r w:rsidR="001040D3">
        <w:rPr>
          <w:rFonts w:cs="Times New Roman"/>
        </w:rPr>
        <w:t xml:space="preserve"> &gt;10 feet </w:t>
      </w:r>
      <w:r w:rsidR="000E25FF">
        <w:rPr>
          <w:rFonts w:cs="Times New Roman"/>
        </w:rPr>
        <w:t xml:space="preserve">or </w:t>
      </w:r>
      <w:r w:rsidR="000E25FF" w:rsidRPr="000A6EAF">
        <w:rPr>
          <w:rFonts w:cs="Times New Roman"/>
        </w:rPr>
        <w:t>3x</w:t>
      </w:r>
      <w:r w:rsidRPr="000A6EAF">
        <w:rPr>
          <w:rFonts w:cs="Times New Roman"/>
        </w:rPr>
        <w:t xml:space="preserve"> </w:t>
      </w:r>
      <w:r w:rsidR="001040D3" w:rsidRPr="000A6EAF">
        <w:rPr>
          <w:rFonts w:cs="Times New Roman"/>
        </w:rPr>
        <w:t>patient’s</w:t>
      </w:r>
      <w:r w:rsidRPr="000A6EAF">
        <w:rPr>
          <w:rFonts w:cs="Times New Roman"/>
        </w:rPr>
        <w:t xml:space="preserve"> height</w:t>
      </w:r>
      <w:r w:rsidR="00462086">
        <w:rPr>
          <w:rFonts w:cs="Times New Roman"/>
        </w:rPr>
        <w:t>.</w:t>
      </w:r>
    </w:p>
    <w:p w:rsidR="00D772F8" w:rsidRPr="000A6EAF" w:rsidRDefault="000E25FF" w:rsidP="00D772F8">
      <w:pPr>
        <w:pStyle w:val="NoSpacing"/>
        <w:numPr>
          <w:ilvl w:val="0"/>
          <w:numId w:val="3"/>
        </w:numPr>
        <w:rPr>
          <w:rFonts w:cs="Times New Roman"/>
        </w:rPr>
      </w:pPr>
      <w:r w:rsidRPr="000A6EAF">
        <w:rPr>
          <w:rFonts w:cs="Times New Roman"/>
        </w:rPr>
        <w:t>Ejection</w:t>
      </w:r>
      <w:r>
        <w:rPr>
          <w:rFonts w:cs="Times New Roman"/>
        </w:rPr>
        <w:t xml:space="preserve"> (partial</w:t>
      </w:r>
      <w:r w:rsidR="001040D3">
        <w:rPr>
          <w:rFonts w:cs="Times New Roman"/>
        </w:rPr>
        <w:t xml:space="preserve"> or complete</w:t>
      </w:r>
      <w:r>
        <w:rPr>
          <w:rFonts w:cs="Times New Roman"/>
        </w:rPr>
        <w:t xml:space="preserve">) </w:t>
      </w:r>
      <w:r w:rsidRPr="000A6EAF">
        <w:rPr>
          <w:rFonts w:cs="Times New Roman"/>
        </w:rPr>
        <w:t>from</w:t>
      </w:r>
      <w:r w:rsidR="00D772F8" w:rsidRPr="000A6EAF">
        <w:rPr>
          <w:rFonts w:cs="Times New Roman"/>
        </w:rPr>
        <w:t xml:space="preserve"> a motor vehicle</w:t>
      </w:r>
      <w:r w:rsidR="00462086">
        <w:rPr>
          <w:rFonts w:cs="Times New Roman"/>
        </w:rPr>
        <w:t>.</w:t>
      </w:r>
    </w:p>
    <w:p w:rsidR="00D772F8" w:rsidRPr="000A6EAF" w:rsidRDefault="00D772F8" w:rsidP="00D772F8">
      <w:pPr>
        <w:pStyle w:val="NoSpacing"/>
        <w:numPr>
          <w:ilvl w:val="0"/>
          <w:numId w:val="3"/>
        </w:numPr>
        <w:rPr>
          <w:rFonts w:cs="Times New Roman"/>
        </w:rPr>
      </w:pPr>
      <w:r w:rsidRPr="000A6EAF">
        <w:rPr>
          <w:rFonts w:cs="Times New Roman"/>
        </w:rPr>
        <w:t>Seatbelt marks on torso or known or suspected intra-abdominal injury</w:t>
      </w:r>
      <w:r w:rsidR="00462086">
        <w:rPr>
          <w:rFonts w:cs="Times New Roman"/>
        </w:rPr>
        <w:t>.</w:t>
      </w:r>
    </w:p>
    <w:p w:rsidR="00D772F8" w:rsidRPr="000A6EAF" w:rsidRDefault="00D772F8" w:rsidP="00D772F8">
      <w:pPr>
        <w:pStyle w:val="NoSpacing"/>
        <w:numPr>
          <w:ilvl w:val="0"/>
          <w:numId w:val="3"/>
        </w:numPr>
        <w:rPr>
          <w:rFonts w:cs="Times New Roman"/>
        </w:rPr>
      </w:pPr>
      <w:r w:rsidRPr="000A6EAF">
        <w:rPr>
          <w:rFonts w:cs="Times New Roman"/>
        </w:rPr>
        <w:t>Unrestrained passenger in vehicle rollover</w:t>
      </w:r>
      <w:r w:rsidR="00462086">
        <w:rPr>
          <w:rFonts w:cs="Times New Roman"/>
        </w:rPr>
        <w:t>.</w:t>
      </w:r>
    </w:p>
    <w:p w:rsidR="00D772F8" w:rsidRPr="000A6EAF" w:rsidRDefault="00D772F8" w:rsidP="00D772F8">
      <w:pPr>
        <w:pStyle w:val="NoSpacing"/>
        <w:numPr>
          <w:ilvl w:val="0"/>
          <w:numId w:val="3"/>
        </w:numPr>
        <w:rPr>
          <w:rFonts w:cs="Times New Roman"/>
        </w:rPr>
      </w:pPr>
      <w:r w:rsidRPr="000A6EAF">
        <w:rPr>
          <w:rFonts w:cs="Times New Roman"/>
        </w:rPr>
        <w:t>Extrication time &gt; 20 min with an injury</w:t>
      </w:r>
      <w:r w:rsidR="00462086">
        <w:rPr>
          <w:rFonts w:cs="Times New Roman"/>
        </w:rPr>
        <w:t>.</w:t>
      </w:r>
    </w:p>
    <w:p w:rsidR="001040D3" w:rsidRPr="001040D3" w:rsidRDefault="001040D3" w:rsidP="00D772F8">
      <w:pPr>
        <w:pStyle w:val="NoSpacing"/>
        <w:numPr>
          <w:ilvl w:val="0"/>
          <w:numId w:val="3"/>
        </w:numPr>
        <w:rPr>
          <w:rFonts w:cs="Times New Roman"/>
        </w:rPr>
      </w:pPr>
      <w:r>
        <w:rPr>
          <w:rFonts w:cs="Times New Roman"/>
        </w:rPr>
        <w:t>Intrusion, including roof: &gt; 12 inches occupant site; &gt;18 inches any site</w:t>
      </w:r>
    </w:p>
    <w:p w:rsidR="00D772F8" w:rsidRPr="000A6EAF" w:rsidRDefault="00D772F8" w:rsidP="00D772F8">
      <w:pPr>
        <w:pStyle w:val="NoSpacing"/>
        <w:numPr>
          <w:ilvl w:val="0"/>
          <w:numId w:val="3"/>
        </w:numPr>
        <w:rPr>
          <w:rFonts w:cs="Times New Roman"/>
        </w:rPr>
      </w:pPr>
      <w:r w:rsidRPr="000A6EAF">
        <w:rPr>
          <w:rFonts w:cs="Times New Roman"/>
        </w:rPr>
        <w:t>Death in the same</w:t>
      </w:r>
      <w:r w:rsidR="000E25FF">
        <w:rPr>
          <w:rFonts w:cs="Times New Roman"/>
        </w:rPr>
        <w:t xml:space="preserve"> </w:t>
      </w:r>
      <w:r w:rsidR="001040D3">
        <w:rPr>
          <w:rFonts w:cs="Times New Roman"/>
        </w:rPr>
        <w:t xml:space="preserve">passenger </w:t>
      </w:r>
      <w:r w:rsidR="000E25FF">
        <w:rPr>
          <w:rFonts w:cs="Times New Roman"/>
        </w:rPr>
        <w:t>compartment.</w:t>
      </w:r>
    </w:p>
    <w:p w:rsidR="00D772F8" w:rsidRPr="00B65123" w:rsidRDefault="001040D3" w:rsidP="00D772F8">
      <w:pPr>
        <w:pStyle w:val="NoSpacing"/>
        <w:numPr>
          <w:ilvl w:val="0"/>
          <w:numId w:val="3"/>
        </w:numPr>
        <w:rPr>
          <w:rFonts w:cs="Times New Roman"/>
        </w:rPr>
      </w:pPr>
      <w:r>
        <w:rPr>
          <w:rFonts w:cs="Times New Roman"/>
        </w:rPr>
        <w:t>Auto vs. pedestrian/</w:t>
      </w:r>
      <w:r w:rsidR="000E25FF">
        <w:rPr>
          <w:rFonts w:cs="Times New Roman"/>
        </w:rPr>
        <w:t xml:space="preserve">bicyclist </w:t>
      </w:r>
      <w:r w:rsidR="000E25FF" w:rsidRPr="00B65123">
        <w:rPr>
          <w:rFonts w:cs="Times New Roman"/>
        </w:rPr>
        <w:t>thrown</w:t>
      </w:r>
      <w:r>
        <w:rPr>
          <w:rFonts w:cs="Times New Roman"/>
        </w:rPr>
        <w:t xml:space="preserve">, </w:t>
      </w:r>
      <w:r w:rsidR="00D772F8" w:rsidRPr="00B65123">
        <w:rPr>
          <w:rFonts w:cs="Times New Roman"/>
        </w:rPr>
        <w:t xml:space="preserve">run over </w:t>
      </w:r>
      <w:r w:rsidR="000E25FF">
        <w:rPr>
          <w:rFonts w:cs="Times New Roman"/>
        </w:rPr>
        <w:t>or with significant (&gt;20mph) impact.</w:t>
      </w:r>
    </w:p>
    <w:p w:rsidR="00CD4293" w:rsidRDefault="00D772F8" w:rsidP="000A6EAF">
      <w:pPr>
        <w:pStyle w:val="NoSpacing"/>
        <w:numPr>
          <w:ilvl w:val="0"/>
          <w:numId w:val="3"/>
        </w:numPr>
        <w:rPr>
          <w:rFonts w:cs="Times New Roman"/>
        </w:rPr>
      </w:pPr>
      <w:r w:rsidRPr="000A6EAF">
        <w:rPr>
          <w:rFonts w:cs="Times New Roman"/>
        </w:rPr>
        <w:t xml:space="preserve">Other motorized vehicle crash (ATV, snowmobile, </w:t>
      </w:r>
      <w:r w:rsidR="009F3449" w:rsidRPr="000A6EAF">
        <w:rPr>
          <w:rFonts w:cs="Times New Roman"/>
        </w:rPr>
        <w:t>etc.</w:t>
      </w:r>
      <w:r w:rsidRPr="000A6EAF">
        <w:rPr>
          <w:rFonts w:cs="Times New Roman"/>
        </w:rPr>
        <w:t>) &gt;20 mph or ejection from vehicle</w:t>
      </w:r>
      <w:r w:rsidR="00462086">
        <w:rPr>
          <w:rFonts w:cs="Times New Roman"/>
        </w:rPr>
        <w:t>.</w:t>
      </w:r>
    </w:p>
    <w:p w:rsidR="002A310D" w:rsidRDefault="002A310D">
      <w:pPr>
        <w:rPr>
          <w:rFonts w:cs="Times New Roman"/>
        </w:rPr>
      </w:pPr>
    </w:p>
    <w:p w:rsidR="00465964" w:rsidRDefault="00465964" w:rsidP="000A6EAF">
      <w:r w:rsidRPr="00465964">
        <w:rPr>
          <w:b/>
        </w:rPr>
        <w:t>III.</w:t>
      </w:r>
      <w:r>
        <w:t xml:space="preserve"> </w:t>
      </w:r>
      <w:r w:rsidRPr="00DC5E55">
        <w:rPr>
          <w:b/>
        </w:rPr>
        <w:t>Pediatric Consultation and Tra</w:t>
      </w:r>
      <w:r>
        <w:rPr>
          <w:b/>
        </w:rPr>
        <w:t>nsfer Guidelines for Burns and Burns with Trauma:</w:t>
      </w:r>
    </w:p>
    <w:p w:rsidR="00D772F8" w:rsidRPr="000A6EAF" w:rsidRDefault="002A310D" w:rsidP="000A6EAF">
      <w:r>
        <w:t>For children who have sustained burn injuries</w:t>
      </w:r>
      <w:r w:rsidR="001E316F">
        <w:t>, providers</w:t>
      </w:r>
      <w:r>
        <w:t xml:space="preserve"> should follow the</w:t>
      </w:r>
      <w:r w:rsidR="006D7AFA" w:rsidRPr="000A6EAF">
        <w:t xml:space="preserve"> guidelines o</w:t>
      </w:r>
      <w:r>
        <w:t>f the American Burn Association</w:t>
      </w:r>
      <w:r w:rsidR="006D7AFA" w:rsidRPr="000A6EAF">
        <w:t xml:space="preserve">. </w:t>
      </w:r>
      <w:r>
        <w:t>Children</w:t>
      </w:r>
      <w:r w:rsidR="00D772F8" w:rsidRPr="000A6EAF">
        <w:t xml:space="preserve"> with burn injuries should be </w:t>
      </w:r>
      <w:r w:rsidR="006D7AFA" w:rsidRPr="000A6EAF">
        <w:t>transferred</w:t>
      </w:r>
      <w:r w:rsidR="00D772F8" w:rsidRPr="000A6EAF">
        <w:t xml:space="preserve"> to a </w:t>
      </w:r>
      <w:r w:rsidR="00B65123">
        <w:t xml:space="preserve">Level </w:t>
      </w:r>
      <w:r w:rsidR="0003504E">
        <w:t xml:space="preserve">I or </w:t>
      </w:r>
      <w:r w:rsidR="00B65123">
        <w:t>II Trauma Center, Pediatric Trauma Center, or Regional B</w:t>
      </w:r>
      <w:r w:rsidR="00D772F8" w:rsidRPr="000A6EAF">
        <w:t>ur</w:t>
      </w:r>
      <w:r w:rsidR="00B65123">
        <w:t>n C</w:t>
      </w:r>
      <w:r>
        <w:t xml:space="preserve">enter per the following </w:t>
      </w:r>
      <w:r w:rsidR="00D772F8" w:rsidRPr="000A6EAF">
        <w:t>criteria:</w:t>
      </w:r>
    </w:p>
    <w:p w:rsidR="00D772F8" w:rsidRPr="00465964" w:rsidRDefault="00465964" w:rsidP="000A6EAF">
      <w:pPr>
        <w:rPr>
          <w:b/>
        </w:rPr>
      </w:pPr>
      <w:r>
        <w:rPr>
          <w:b/>
        </w:rPr>
        <w:t xml:space="preserve">I. </w:t>
      </w:r>
      <w:r w:rsidR="00D772F8" w:rsidRPr="00465964">
        <w:rPr>
          <w:b/>
        </w:rPr>
        <w:t>American Burn Association Transfer Criteria:</w:t>
      </w:r>
    </w:p>
    <w:p w:rsidR="00D772F8" w:rsidRPr="000A6EAF" w:rsidRDefault="00D772F8" w:rsidP="00EA373C">
      <w:pPr>
        <w:pStyle w:val="NoSpacing"/>
        <w:numPr>
          <w:ilvl w:val="0"/>
          <w:numId w:val="4"/>
        </w:numPr>
        <w:rPr>
          <w:rFonts w:cs="Times New Roman"/>
        </w:rPr>
      </w:pPr>
      <w:r w:rsidRPr="000A6EAF">
        <w:rPr>
          <w:rFonts w:cs="Times New Roman"/>
        </w:rPr>
        <w:t>Second degree burns (partial thickness) of greater than 10% of the body surface area (BSA)</w:t>
      </w:r>
      <w:r w:rsidR="006C274E" w:rsidRPr="000A6EAF">
        <w:rPr>
          <w:rFonts w:cs="Times New Roman"/>
        </w:rPr>
        <w:t>.</w:t>
      </w:r>
    </w:p>
    <w:p w:rsidR="00D772F8" w:rsidRPr="000A6EAF" w:rsidRDefault="00D772F8" w:rsidP="00EA373C">
      <w:pPr>
        <w:pStyle w:val="NoSpacing"/>
        <w:numPr>
          <w:ilvl w:val="0"/>
          <w:numId w:val="4"/>
        </w:numPr>
        <w:rPr>
          <w:rFonts w:cs="Times New Roman"/>
        </w:rPr>
      </w:pPr>
      <w:r w:rsidRPr="000A6EAF">
        <w:rPr>
          <w:rFonts w:cs="Times New Roman"/>
        </w:rPr>
        <w:t>Third degree burns (full thickness) in any age group</w:t>
      </w:r>
      <w:r w:rsidR="006C274E" w:rsidRPr="000A6EAF">
        <w:rPr>
          <w:rFonts w:cs="Times New Roman"/>
        </w:rPr>
        <w:t>.</w:t>
      </w:r>
    </w:p>
    <w:p w:rsidR="006D7AFA" w:rsidRPr="000A6EAF" w:rsidRDefault="006D7AFA" w:rsidP="006D7AFA">
      <w:pPr>
        <w:pStyle w:val="NoSpacing"/>
        <w:numPr>
          <w:ilvl w:val="0"/>
          <w:numId w:val="4"/>
        </w:numPr>
        <w:rPr>
          <w:rFonts w:cs="Times New Roman"/>
        </w:rPr>
      </w:pPr>
      <w:r w:rsidRPr="000A6EAF">
        <w:rPr>
          <w:rFonts w:cs="Times New Roman"/>
        </w:rPr>
        <w:t>Burns that involve the face, hands, feet, genitalia, perineum, or major joints.</w:t>
      </w:r>
    </w:p>
    <w:p w:rsidR="006D7AFA" w:rsidRDefault="006D7AFA" w:rsidP="006D7AFA">
      <w:pPr>
        <w:pStyle w:val="NoSpacing"/>
        <w:numPr>
          <w:ilvl w:val="0"/>
          <w:numId w:val="4"/>
        </w:numPr>
        <w:rPr>
          <w:rFonts w:cs="Times New Roman"/>
        </w:rPr>
      </w:pPr>
      <w:r w:rsidRPr="000A6EAF">
        <w:rPr>
          <w:rFonts w:cs="Times New Roman"/>
        </w:rPr>
        <w:t>Inhalation injury</w:t>
      </w:r>
      <w:r w:rsidR="006C274E" w:rsidRPr="000A6EAF">
        <w:rPr>
          <w:rFonts w:cs="Times New Roman"/>
        </w:rPr>
        <w:t>.</w:t>
      </w:r>
    </w:p>
    <w:p w:rsidR="0003504E" w:rsidRPr="000A6EAF" w:rsidRDefault="0003504E" w:rsidP="006D7AFA">
      <w:pPr>
        <w:pStyle w:val="NoSpacing"/>
        <w:numPr>
          <w:ilvl w:val="0"/>
          <w:numId w:val="4"/>
        </w:numPr>
        <w:rPr>
          <w:rFonts w:cs="Times New Roman"/>
        </w:rPr>
      </w:pPr>
      <w:r>
        <w:rPr>
          <w:rFonts w:cs="Times New Roman"/>
        </w:rPr>
        <w:t xml:space="preserve">Burns with respiratory distress </w:t>
      </w:r>
    </w:p>
    <w:p w:rsidR="00D772F8" w:rsidRPr="000A6EAF" w:rsidRDefault="006D7AFA" w:rsidP="006D7AFA">
      <w:pPr>
        <w:pStyle w:val="NoSpacing"/>
        <w:numPr>
          <w:ilvl w:val="0"/>
          <w:numId w:val="4"/>
        </w:numPr>
        <w:rPr>
          <w:rFonts w:cs="Times New Roman"/>
        </w:rPr>
      </w:pPr>
      <w:r w:rsidRPr="000A6EAF">
        <w:rPr>
          <w:rFonts w:cs="Times New Roman"/>
        </w:rPr>
        <w:t>E</w:t>
      </w:r>
      <w:r w:rsidR="00D772F8" w:rsidRPr="000A6EAF">
        <w:rPr>
          <w:rFonts w:cs="Times New Roman"/>
        </w:rPr>
        <w:t>le</w:t>
      </w:r>
      <w:r w:rsidRPr="000A6EAF">
        <w:rPr>
          <w:rFonts w:cs="Times New Roman"/>
        </w:rPr>
        <w:t xml:space="preserve">ctrical </w:t>
      </w:r>
      <w:r w:rsidR="00D772F8" w:rsidRPr="000A6EAF">
        <w:rPr>
          <w:rFonts w:cs="Times New Roman"/>
        </w:rPr>
        <w:t>burn</w:t>
      </w:r>
      <w:r w:rsidRPr="000A6EAF">
        <w:rPr>
          <w:rFonts w:cs="Times New Roman"/>
        </w:rPr>
        <w:t>s, including lightening</w:t>
      </w:r>
      <w:r w:rsidR="006C274E" w:rsidRPr="000A6EAF">
        <w:rPr>
          <w:rFonts w:cs="Times New Roman"/>
        </w:rPr>
        <w:t>.</w:t>
      </w:r>
    </w:p>
    <w:p w:rsidR="006C274E" w:rsidRPr="000A6EAF" w:rsidRDefault="006C274E" w:rsidP="006D7AFA">
      <w:pPr>
        <w:pStyle w:val="NoSpacing"/>
        <w:numPr>
          <w:ilvl w:val="0"/>
          <w:numId w:val="4"/>
        </w:numPr>
        <w:rPr>
          <w:rFonts w:cs="Times New Roman"/>
        </w:rPr>
      </w:pPr>
      <w:r w:rsidRPr="000A6EAF">
        <w:rPr>
          <w:rFonts w:cs="Times New Roman"/>
        </w:rPr>
        <w:t>Chemical burns.</w:t>
      </w:r>
    </w:p>
    <w:p w:rsidR="00D772F8" w:rsidRPr="000A6EAF" w:rsidRDefault="006D7AFA" w:rsidP="00D772F8">
      <w:pPr>
        <w:pStyle w:val="NoSpacing"/>
        <w:numPr>
          <w:ilvl w:val="0"/>
          <w:numId w:val="4"/>
        </w:numPr>
        <w:rPr>
          <w:rFonts w:cs="Times New Roman"/>
        </w:rPr>
      </w:pPr>
      <w:r w:rsidRPr="000A6EAF">
        <w:rPr>
          <w:rFonts w:cs="Times New Roman"/>
        </w:rPr>
        <w:t>B</w:t>
      </w:r>
      <w:r w:rsidR="006C274E" w:rsidRPr="000A6EAF">
        <w:rPr>
          <w:rFonts w:cs="Times New Roman"/>
        </w:rPr>
        <w:t xml:space="preserve">urns associated with trauma (such as a fracture) </w:t>
      </w:r>
      <w:r w:rsidR="00D772F8" w:rsidRPr="000A6EAF">
        <w:rPr>
          <w:rFonts w:cs="Times New Roman"/>
        </w:rPr>
        <w:t>or complicating medical conditions</w:t>
      </w:r>
      <w:r w:rsidR="006C274E" w:rsidRPr="000A6EAF">
        <w:rPr>
          <w:rFonts w:cs="Times New Roman"/>
        </w:rPr>
        <w:t xml:space="preserve">. In this case if the trauma poses a greater threat, the patient may be initially stabilized at a trauma center prior to transfer to a burn center. </w:t>
      </w:r>
    </w:p>
    <w:p w:rsidR="006C274E" w:rsidRPr="000A6EAF" w:rsidRDefault="006C274E" w:rsidP="00D772F8">
      <w:pPr>
        <w:pStyle w:val="NoSpacing"/>
        <w:numPr>
          <w:ilvl w:val="0"/>
          <w:numId w:val="4"/>
        </w:numPr>
        <w:rPr>
          <w:rFonts w:cs="Times New Roman"/>
        </w:rPr>
      </w:pPr>
      <w:r w:rsidRPr="000A6EAF">
        <w:rPr>
          <w:rFonts w:cs="Times New Roman"/>
        </w:rPr>
        <w:t xml:space="preserve">Burned children in hospitals without the qualified personnel or equipment. </w:t>
      </w:r>
    </w:p>
    <w:p w:rsidR="00A37921" w:rsidRDefault="006C274E" w:rsidP="000A6EAF">
      <w:pPr>
        <w:pStyle w:val="NoSpacing"/>
        <w:numPr>
          <w:ilvl w:val="0"/>
          <w:numId w:val="4"/>
        </w:numPr>
        <w:rPr>
          <w:rFonts w:cs="Times New Roman"/>
        </w:rPr>
      </w:pPr>
      <w:r w:rsidRPr="000A6EAF">
        <w:rPr>
          <w:rFonts w:cs="Times New Roman"/>
        </w:rPr>
        <w:t>B</w:t>
      </w:r>
      <w:r w:rsidR="00D772F8" w:rsidRPr="000A6EAF">
        <w:rPr>
          <w:rFonts w:cs="Times New Roman"/>
        </w:rPr>
        <w:t>urn injury in patients who will require special social, emotions, or rehabilitative intervention</w:t>
      </w:r>
      <w:r w:rsidRPr="000A6EAF">
        <w:rPr>
          <w:rFonts w:cs="Times New Roman"/>
        </w:rPr>
        <w:t>.</w:t>
      </w:r>
    </w:p>
    <w:p w:rsidR="000A6EAF" w:rsidRPr="00465964" w:rsidRDefault="000A6EAF" w:rsidP="000A6EAF">
      <w:pPr>
        <w:pStyle w:val="NoSpacing"/>
        <w:ind w:left="720"/>
        <w:rPr>
          <w:rFonts w:cs="Times New Roman"/>
          <w:b/>
        </w:rPr>
      </w:pPr>
    </w:p>
    <w:p w:rsidR="00A37921" w:rsidRPr="00465964" w:rsidRDefault="00465964" w:rsidP="000A6EAF">
      <w:pPr>
        <w:rPr>
          <w:b/>
        </w:rPr>
      </w:pPr>
      <w:r>
        <w:rPr>
          <w:b/>
        </w:rPr>
        <w:t xml:space="preserve">IV. </w:t>
      </w:r>
      <w:r w:rsidR="00A37921" w:rsidRPr="00465964">
        <w:rPr>
          <w:b/>
        </w:rPr>
        <w:t>Other Criteria for Transfer:</w:t>
      </w:r>
    </w:p>
    <w:p w:rsidR="00A37921" w:rsidRPr="000A6EAF" w:rsidRDefault="006C274E" w:rsidP="00A37921">
      <w:pPr>
        <w:pStyle w:val="NoSpacing"/>
        <w:numPr>
          <w:ilvl w:val="0"/>
          <w:numId w:val="6"/>
        </w:numPr>
        <w:rPr>
          <w:rFonts w:cs="Times New Roman"/>
        </w:rPr>
      </w:pPr>
      <w:r w:rsidRPr="000A6EAF">
        <w:rPr>
          <w:rFonts w:cs="Times New Roman"/>
        </w:rPr>
        <w:t>C</w:t>
      </w:r>
      <w:r w:rsidR="00A37921" w:rsidRPr="000A6EAF">
        <w:rPr>
          <w:rFonts w:cs="Times New Roman"/>
        </w:rPr>
        <w:t>hildren requiring close observation</w:t>
      </w:r>
      <w:r w:rsidRPr="000A6EAF">
        <w:rPr>
          <w:rFonts w:cs="Times New Roman"/>
        </w:rPr>
        <w:t>.</w:t>
      </w:r>
    </w:p>
    <w:p w:rsidR="00A37921" w:rsidRDefault="006D7AFA" w:rsidP="00A37921">
      <w:pPr>
        <w:pStyle w:val="NoSpacing"/>
        <w:numPr>
          <w:ilvl w:val="0"/>
          <w:numId w:val="6"/>
        </w:numPr>
        <w:rPr>
          <w:rFonts w:cs="Times New Roman"/>
        </w:rPr>
      </w:pPr>
      <w:r w:rsidRPr="000A6EAF">
        <w:rPr>
          <w:rFonts w:cs="Times New Roman"/>
        </w:rPr>
        <w:t>Any</w:t>
      </w:r>
      <w:r w:rsidR="00A37921" w:rsidRPr="000A6EAF">
        <w:rPr>
          <w:rFonts w:cs="Times New Roman"/>
        </w:rPr>
        <w:t xml:space="preserve"> child who may benefit from consultation wit</w:t>
      </w:r>
      <w:r w:rsidR="00465964">
        <w:rPr>
          <w:rFonts w:cs="Times New Roman"/>
        </w:rPr>
        <w:t>h, or transfer to, a Pediatric Trauma Center or a Pediatric Intensive Care U</w:t>
      </w:r>
      <w:r w:rsidR="00A37921" w:rsidRPr="000A6EAF">
        <w:rPr>
          <w:rFonts w:cs="Times New Roman"/>
        </w:rPr>
        <w:t>nit</w:t>
      </w:r>
      <w:r w:rsidR="00465964">
        <w:rPr>
          <w:rFonts w:cs="Times New Roman"/>
        </w:rPr>
        <w:t xml:space="preserve"> (PICU)</w:t>
      </w:r>
      <w:r w:rsidR="00A37921" w:rsidRPr="000A6EAF">
        <w:rPr>
          <w:rFonts w:cs="Times New Roman"/>
        </w:rPr>
        <w:t>.</w:t>
      </w:r>
    </w:p>
    <w:p w:rsidR="00B65123" w:rsidRPr="000A6EAF" w:rsidRDefault="00B65123" w:rsidP="00A37921">
      <w:pPr>
        <w:pStyle w:val="NoSpacing"/>
        <w:numPr>
          <w:ilvl w:val="0"/>
          <w:numId w:val="6"/>
        </w:numPr>
        <w:rPr>
          <w:rFonts w:cs="Times New Roman"/>
        </w:rPr>
      </w:pPr>
      <w:r>
        <w:rPr>
          <w:rFonts w:cs="Times New Roman"/>
        </w:rPr>
        <w:t xml:space="preserve">Pediatric patients with 20% burns </w:t>
      </w:r>
      <w:r w:rsidRPr="000F1EC0">
        <w:rPr>
          <w:rFonts w:cs="Times New Roman"/>
          <w:u w:val="single"/>
        </w:rPr>
        <w:t>with</w:t>
      </w:r>
      <w:r>
        <w:rPr>
          <w:rFonts w:cs="Times New Roman"/>
        </w:rPr>
        <w:t xml:space="preserve"> trauma will be transferred to a Level I or Level II Trauma Center for evaluation.</w:t>
      </w:r>
    </w:p>
    <w:p w:rsidR="00DC1792" w:rsidRDefault="00DC1792" w:rsidP="000A6EAF">
      <w:pPr>
        <w:rPr>
          <w:b/>
        </w:rPr>
      </w:pPr>
    </w:p>
    <w:p w:rsidR="00CD4293" w:rsidRPr="00465964" w:rsidRDefault="00465964" w:rsidP="000A6EAF">
      <w:pPr>
        <w:rPr>
          <w:b/>
        </w:rPr>
      </w:pPr>
      <w:r w:rsidRPr="00465964">
        <w:rPr>
          <w:b/>
        </w:rPr>
        <w:t xml:space="preserve">V. </w:t>
      </w:r>
      <w:r w:rsidR="00CD4293" w:rsidRPr="00465964">
        <w:rPr>
          <w:b/>
        </w:rPr>
        <w:t>Pediatric Non-Trauma Transfer Guidelines</w:t>
      </w:r>
      <w:r>
        <w:rPr>
          <w:b/>
        </w:rPr>
        <w:t>:</w:t>
      </w:r>
    </w:p>
    <w:p w:rsidR="00D37B5A" w:rsidRPr="000A6EAF" w:rsidRDefault="00C02C60" w:rsidP="000A6EAF">
      <w:r w:rsidRPr="000A6EAF">
        <w:t>Physiologic Criteria</w:t>
      </w:r>
      <w:r w:rsidR="00D37B5A" w:rsidRPr="000A6EAF">
        <w:t>:</w:t>
      </w:r>
    </w:p>
    <w:p w:rsidR="00C02C60" w:rsidRPr="000A6EAF" w:rsidRDefault="00C02C60" w:rsidP="00C02C60">
      <w:pPr>
        <w:pStyle w:val="NoSpacing"/>
        <w:numPr>
          <w:ilvl w:val="0"/>
          <w:numId w:val="9"/>
        </w:numPr>
        <w:rPr>
          <w:rFonts w:cs="Times New Roman"/>
        </w:rPr>
      </w:pPr>
      <w:r w:rsidRPr="000A6EAF">
        <w:rPr>
          <w:rFonts w:cs="Times New Roman"/>
        </w:rPr>
        <w:t>Depressed or deteriorating neurologic status.</w:t>
      </w:r>
    </w:p>
    <w:p w:rsidR="00C02C60" w:rsidRPr="000A6EAF" w:rsidRDefault="00C02C60" w:rsidP="00C02C60">
      <w:pPr>
        <w:pStyle w:val="NoSpacing"/>
        <w:numPr>
          <w:ilvl w:val="0"/>
          <w:numId w:val="9"/>
        </w:numPr>
        <w:rPr>
          <w:rFonts w:cs="Times New Roman"/>
        </w:rPr>
      </w:pPr>
      <w:r w:rsidRPr="000A6EAF">
        <w:rPr>
          <w:rFonts w:cs="Times New Roman"/>
        </w:rPr>
        <w:t xml:space="preserve">Severe respiratory distress </w:t>
      </w:r>
      <w:r w:rsidR="003623CE" w:rsidRPr="000A6EAF">
        <w:rPr>
          <w:rFonts w:cs="Times New Roman"/>
        </w:rPr>
        <w:t>responding inadequately to treatment and accompanied by any one of the following:</w:t>
      </w:r>
    </w:p>
    <w:p w:rsidR="003623CE" w:rsidRPr="000A6EAF" w:rsidRDefault="003623CE" w:rsidP="003623CE">
      <w:pPr>
        <w:pStyle w:val="NoSpacing"/>
        <w:numPr>
          <w:ilvl w:val="1"/>
          <w:numId w:val="9"/>
        </w:numPr>
        <w:rPr>
          <w:rFonts w:cs="Times New Roman"/>
        </w:rPr>
      </w:pPr>
      <w:r w:rsidRPr="000A6EAF">
        <w:rPr>
          <w:rFonts w:cs="Times New Roman"/>
        </w:rPr>
        <w:t>Cyanosis</w:t>
      </w:r>
      <w:r w:rsidR="00462086">
        <w:rPr>
          <w:rFonts w:cs="Times New Roman"/>
        </w:rPr>
        <w:t>.</w:t>
      </w:r>
    </w:p>
    <w:p w:rsidR="003623CE" w:rsidRPr="000A6EAF" w:rsidRDefault="003623CE" w:rsidP="003623CE">
      <w:pPr>
        <w:pStyle w:val="NoSpacing"/>
        <w:numPr>
          <w:ilvl w:val="1"/>
          <w:numId w:val="9"/>
        </w:numPr>
        <w:rPr>
          <w:rFonts w:cs="Times New Roman"/>
        </w:rPr>
      </w:pPr>
      <w:r w:rsidRPr="000A6EAF">
        <w:rPr>
          <w:rFonts w:cs="Times New Roman"/>
        </w:rPr>
        <w:t>Retractions (moderate to severe)</w:t>
      </w:r>
      <w:r w:rsidR="00462086">
        <w:rPr>
          <w:rFonts w:cs="Times New Roman"/>
        </w:rPr>
        <w:t>.</w:t>
      </w:r>
    </w:p>
    <w:p w:rsidR="003623CE" w:rsidRPr="000A6EAF" w:rsidRDefault="00DF21C5" w:rsidP="003623CE">
      <w:pPr>
        <w:pStyle w:val="NoSpacing"/>
        <w:numPr>
          <w:ilvl w:val="1"/>
          <w:numId w:val="9"/>
        </w:numPr>
        <w:rPr>
          <w:rFonts w:cs="Times New Roman"/>
        </w:rPr>
      </w:pPr>
      <w:r w:rsidRPr="000A6EAF">
        <w:rPr>
          <w:rFonts w:cs="Times New Roman"/>
        </w:rPr>
        <w:t>Apnea</w:t>
      </w:r>
      <w:r w:rsidR="00462086">
        <w:rPr>
          <w:rFonts w:cs="Times New Roman"/>
        </w:rPr>
        <w:t>.</w:t>
      </w:r>
    </w:p>
    <w:p w:rsidR="00DF21C5" w:rsidRPr="000A6EAF" w:rsidRDefault="00DF21C5" w:rsidP="003623CE">
      <w:pPr>
        <w:pStyle w:val="NoSpacing"/>
        <w:numPr>
          <w:ilvl w:val="1"/>
          <w:numId w:val="9"/>
        </w:numPr>
        <w:rPr>
          <w:rFonts w:cs="Times New Roman"/>
        </w:rPr>
      </w:pPr>
      <w:r w:rsidRPr="000A6EAF">
        <w:rPr>
          <w:rFonts w:cs="Times New Roman"/>
        </w:rPr>
        <w:t>Stridor (moderate to severe)</w:t>
      </w:r>
      <w:r w:rsidR="00462086">
        <w:rPr>
          <w:rFonts w:cs="Times New Roman"/>
        </w:rPr>
        <w:t>.</w:t>
      </w:r>
    </w:p>
    <w:p w:rsidR="00DF21C5" w:rsidRPr="000A6EAF" w:rsidRDefault="00DF21C5" w:rsidP="003623CE">
      <w:pPr>
        <w:pStyle w:val="NoSpacing"/>
        <w:numPr>
          <w:ilvl w:val="1"/>
          <w:numId w:val="9"/>
        </w:numPr>
        <w:rPr>
          <w:rFonts w:cs="Times New Roman"/>
        </w:rPr>
      </w:pPr>
      <w:r w:rsidRPr="000A6EAF">
        <w:rPr>
          <w:rFonts w:cs="Times New Roman"/>
        </w:rPr>
        <w:t>Grunting or gasping respirations</w:t>
      </w:r>
      <w:r w:rsidR="00462086">
        <w:rPr>
          <w:rFonts w:cs="Times New Roman"/>
        </w:rPr>
        <w:t>.</w:t>
      </w:r>
    </w:p>
    <w:p w:rsidR="00DF21C5" w:rsidRPr="000A6EAF" w:rsidRDefault="00DF21C5" w:rsidP="003623CE">
      <w:pPr>
        <w:pStyle w:val="NoSpacing"/>
        <w:numPr>
          <w:ilvl w:val="1"/>
          <w:numId w:val="9"/>
        </w:numPr>
        <w:rPr>
          <w:rFonts w:cs="Times New Roman"/>
        </w:rPr>
      </w:pPr>
      <w:r w:rsidRPr="000A6EAF">
        <w:rPr>
          <w:rFonts w:cs="Times New Roman"/>
        </w:rPr>
        <w:t>Status asthmaticus</w:t>
      </w:r>
      <w:r w:rsidR="00462086">
        <w:rPr>
          <w:rFonts w:cs="Times New Roman"/>
        </w:rPr>
        <w:t>.</w:t>
      </w:r>
    </w:p>
    <w:p w:rsidR="00DF21C5" w:rsidRPr="000A6EAF" w:rsidRDefault="00DF21C5" w:rsidP="003623CE">
      <w:pPr>
        <w:pStyle w:val="NoSpacing"/>
        <w:numPr>
          <w:ilvl w:val="1"/>
          <w:numId w:val="9"/>
        </w:numPr>
        <w:rPr>
          <w:rFonts w:cs="Times New Roman"/>
        </w:rPr>
      </w:pPr>
      <w:r w:rsidRPr="000A6EAF">
        <w:rPr>
          <w:rFonts w:cs="Times New Roman"/>
        </w:rPr>
        <w:t>Respiratory failure</w:t>
      </w:r>
      <w:r w:rsidR="00462086">
        <w:rPr>
          <w:rFonts w:cs="Times New Roman"/>
        </w:rPr>
        <w:t>.</w:t>
      </w:r>
    </w:p>
    <w:p w:rsidR="00C02C60" w:rsidRPr="000A6EAF" w:rsidRDefault="00C02C60" w:rsidP="00C02C60">
      <w:pPr>
        <w:pStyle w:val="NoSpacing"/>
        <w:numPr>
          <w:ilvl w:val="0"/>
          <w:numId w:val="9"/>
        </w:numPr>
        <w:rPr>
          <w:rFonts w:cs="Times New Roman"/>
        </w:rPr>
      </w:pPr>
      <w:r w:rsidRPr="000A6EAF">
        <w:rPr>
          <w:rFonts w:cs="Times New Roman"/>
        </w:rPr>
        <w:t>Children requiring endotracheal intubation and/or ventilator support.</w:t>
      </w:r>
    </w:p>
    <w:p w:rsidR="00C02C60" w:rsidRPr="000A6EAF" w:rsidRDefault="00C02C60" w:rsidP="00C02C60">
      <w:pPr>
        <w:pStyle w:val="NoSpacing"/>
        <w:numPr>
          <w:ilvl w:val="0"/>
          <w:numId w:val="9"/>
        </w:numPr>
        <w:rPr>
          <w:rFonts w:cs="Times New Roman"/>
        </w:rPr>
      </w:pPr>
      <w:r w:rsidRPr="000A6EAF">
        <w:rPr>
          <w:rFonts w:cs="Times New Roman"/>
        </w:rPr>
        <w:t>Serious cardiac rhythm disturbances.</w:t>
      </w:r>
    </w:p>
    <w:p w:rsidR="00C02C60" w:rsidRPr="000A6EAF" w:rsidRDefault="00C02C60" w:rsidP="00C02C60">
      <w:pPr>
        <w:pStyle w:val="NoSpacing"/>
        <w:numPr>
          <w:ilvl w:val="0"/>
          <w:numId w:val="9"/>
        </w:numPr>
        <w:rPr>
          <w:rFonts w:cs="Times New Roman"/>
        </w:rPr>
      </w:pPr>
      <w:r w:rsidRPr="000A6EAF">
        <w:rPr>
          <w:rFonts w:cs="Times New Roman"/>
        </w:rPr>
        <w:t>Status post cardiopulmonary arrest.</w:t>
      </w:r>
    </w:p>
    <w:p w:rsidR="00C02C60" w:rsidRPr="000A6EAF" w:rsidRDefault="00C02C60" w:rsidP="00C02C60">
      <w:pPr>
        <w:pStyle w:val="NoSpacing"/>
        <w:numPr>
          <w:ilvl w:val="0"/>
          <w:numId w:val="9"/>
        </w:numPr>
        <w:rPr>
          <w:rFonts w:cs="Times New Roman"/>
        </w:rPr>
      </w:pPr>
      <w:r w:rsidRPr="000A6EAF">
        <w:rPr>
          <w:rFonts w:cs="Times New Roman"/>
        </w:rPr>
        <w:t>Heart failure</w:t>
      </w:r>
      <w:r w:rsidR="00462086">
        <w:rPr>
          <w:rFonts w:cs="Times New Roman"/>
        </w:rPr>
        <w:t>.</w:t>
      </w:r>
    </w:p>
    <w:p w:rsidR="00C02C60" w:rsidRPr="000A6EAF" w:rsidRDefault="00C02C60" w:rsidP="00C02C60">
      <w:pPr>
        <w:pStyle w:val="NoSpacing"/>
        <w:numPr>
          <w:ilvl w:val="0"/>
          <w:numId w:val="9"/>
        </w:numPr>
        <w:rPr>
          <w:rFonts w:cs="Times New Roman"/>
        </w:rPr>
      </w:pPr>
      <w:r w:rsidRPr="000A6EAF">
        <w:rPr>
          <w:rFonts w:cs="Times New Roman"/>
        </w:rPr>
        <w:t>Shock responding inadequately to treatment.</w:t>
      </w:r>
    </w:p>
    <w:p w:rsidR="00DF21C5" w:rsidRPr="000A6EAF" w:rsidRDefault="00C02C60" w:rsidP="00C02C60">
      <w:pPr>
        <w:pStyle w:val="NoSpacing"/>
        <w:numPr>
          <w:ilvl w:val="0"/>
          <w:numId w:val="9"/>
        </w:numPr>
        <w:rPr>
          <w:rFonts w:cs="Times New Roman"/>
        </w:rPr>
      </w:pPr>
      <w:r w:rsidRPr="000A6EAF">
        <w:rPr>
          <w:rFonts w:cs="Times New Roman"/>
        </w:rPr>
        <w:t xml:space="preserve">Children requiring </w:t>
      </w:r>
      <w:r w:rsidR="00DF21C5" w:rsidRPr="000A6EAF">
        <w:rPr>
          <w:rFonts w:cs="Times New Roman"/>
        </w:rPr>
        <w:t>any one of the following:</w:t>
      </w:r>
    </w:p>
    <w:p w:rsidR="00DF21C5" w:rsidRPr="000A6EAF" w:rsidRDefault="00DF21C5" w:rsidP="00DF21C5">
      <w:pPr>
        <w:pStyle w:val="NoSpacing"/>
        <w:numPr>
          <w:ilvl w:val="1"/>
          <w:numId w:val="9"/>
        </w:numPr>
        <w:rPr>
          <w:rFonts w:cs="Times New Roman"/>
        </w:rPr>
      </w:pPr>
      <w:r w:rsidRPr="000A6EAF">
        <w:rPr>
          <w:rFonts w:cs="Times New Roman"/>
        </w:rPr>
        <w:t>Arterial</w:t>
      </w:r>
      <w:r w:rsidR="00C02C60" w:rsidRPr="000A6EAF">
        <w:rPr>
          <w:rFonts w:cs="Times New Roman"/>
        </w:rPr>
        <w:t xml:space="preserve"> pressure</w:t>
      </w:r>
      <w:r w:rsidRPr="000A6EAF">
        <w:rPr>
          <w:rFonts w:cs="Times New Roman"/>
        </w:rPr>
        <w:t xml:space="preserve"> monitoring</w:t>
      </w:r>
      <w:r w:rsidR="00462086">
        <w:rPr>
          <w:rFonts w:cs="Times New Roman"/>
        </w:rPr>
        <w:t>.</w:t>
      </w:r>
    </w:p>
    <w:p w:rsidR="00DF21C5" w:rsidRPr="000A6EAF" w:rsidRDefault="00DF21C5" w:rsidP="00DF21C5">
      <w:pPr>
        <w:pStyle w:val="NoSpacing"/>
        <w:numPr>
          <w:ilvl w:val="1"/>
          <w:numId w:val="9"/>
        </w:numPr>
        <w:rPr>
          <w:rFonts w:cs="Times New Roman"/>
        </w:rPr>
      </w:pPr>
      <w:r w:rsidRPr="000A6EAF">
        <w:rPr>
          <w:rFonts w:cs="Times New Roman"/>
        </w:rPr>
        <w:t>Central venous pressure or pulmonary artery monitoring</w:t>
      </w:r>
      <w:r w:rsidR="00462086">
        <w:rPr>
          <w:rFonts w:cs="Times New Roman"/>
        </w:rPr>
        <w:t>.</w:t>
      </w:r>
    </w:p>
    <w:p w:rsidR="00DF21C5" w:rsidRPr="000A6EAF" w:rsidRDefault="00DF21C5" w:rsidP="00DF21C5">
      <w:pPr>
        <w:pStyle w:val="NoSpacing"/>
        <w:numPr>
          <w:ilvl w:val="1"/>
          <w:numId w:val="9"/>
        </w:numPr>
        <w:rPr>
          <w:rFonts w:cs="Times New Roman"/>
        </w:rPr>
      </w:pPr>
      <w:r w:rsidRPr="000A6EAF">
        <w:rPr>
          <w:rFonts w:cs="Times New Roman"/>
        </w:rPr>
        <w:t>I</w:t>
      </w:r>
      <w:r w:rsidR="00C02C60" w:rsidRPr="000A6EAF">
        <w:rPr>
          <w:rFonts w:cs="Times New Roman"/>
        </w:rPr>
        <w:t>n</w:t>
      </w:r>
      <w:r w:rsidR="00462086">
        <w:rPr>
          <w:rFonts w:cs="Times New Roman"/>
        </w:rPr>
        <w:t>tracranial pressure monitoring.</w:t>
      </w:r>
    </w:p>
    <w:p w:rsidR="00DF21C5" w:rsidRPr="000A6EAF" w:rsidRDefault="00DF21C5" w:rsidP="00DF21C5">
      <w:pPr>
        <w:pStyle w:val="NoSpacing"/>
        <w:numPr>
          <w:ilvl w:val="1"/>
          <w:numId w:val="9"/>
        </w:numPr>
        <w:rPr>
          <w:rFonts w:cs="Times New Roman"/>
        </w:rPr>
      </w:pPr>
      <w:r w:rsidRPr="000A6EAF">
        <w:rPr>
          <w:rFonts w:cs="Times New Roman"/>
        </w:rPr>
        <w:t>Vasoactive medications</w:t>
      </w:r>
      <w:r w:rsidR="00462086">
        <w:rPr>
          <w:rFonts w:cs="Times New Roman"/>
        </w:rPr>
        <w:t>.</w:t>
      </w:r>
    </w:p>
    <w:p w:rsidR="00DF21C5" w:rsidRPr="000A6EAF" w:rsidRDefault="00DF21C5" w:rsidP="00DF21C5">
      <w:pPr>
        <w:pStyle w:val="NoSpacing"/>
        <w:numPr>
          <w:ilvl w:val="0"/>
          <w:numId w:val="9"/>
        </w:numPr>
        <w:rPr>
          <w:rFonts w:cs="Times New Roman"/>
        </w:rPr>
      </w:pPr>
      <w:r w:rsidRPr="000A6EAF">
        <w:rPr>
          <w:rFonts w:cs="Times New Roman"/>
        </w:rPr>
        <w:t>S</w:t>
      </w:r>
      <w:r w:rsidR="00C02C60" w:rsidRPr="000A6EAF">
        <w:rPr>
          <w:rFonts w:cs="Times New Roman"/>
        </w:rPr>
        <w:t>eve</w:t>
      </w:r>
      <w:r w:rsidRPr="000A6EAF">
        <w:rPr>
          <w:rFonts w:cs="Times New Roman"/>
        </w:rPr>
        <w:t>re hypothermia or hyperthermia</w:t>
      </w:r>
      <w:r w:rsidR="00462086">
        <w:rPr>
          <w:rFonts w:cs="Times New Roman"/>
        </w:rPr>
        <w:t>.</w:t>
      </w:r>
    </w:p>
    <w:p w:rsidR="00C02C60" w:rsidRDefault="00DF21C5" w:rsidP="000A6EAF">
      <w:pPr>
        <w:pStyle w:val="NoSpacing"/>
        <w:numPr>
          <w:ilvl w:val="0"/>
          <w:numId w:val="9"/>
        </w:numPr>
        <w:rPr>
          <w:rFonts w:cs="Times New Roman"/>
        </w:rPr>
      </w:pPr>
      <w:r w:rsidRPr="000A6EAF">
        <w:rPr>
          <w:rFonts w:cs="Times New Roman"/>
        </w:rPr>
        <w:t>R</w:t>
      </w:r>
      <w:r w:rsidR="00C02C60" w:rsidRPr="000A6EAF">
        <w:rPr>
          <w:rFonts w:cs="Times New Roman"/>
        </w:rPr>
        <w:t>enal failure</w:t>
      </w:r>
      <w:r w:rsidRPr="000A6EAF">
        <w:rPr>
          <w:rFonts w:cs="Times New Roman"/>
        </w:rPr>
        <w:t>, acute or chronic,</w:t>
      </w:r>
      <w:r w:rsidR="000F1EC0">
        <w:rPr>
          <w:rFonts w:cs="Times New Roman"/>
        </w:rPr>
        <w:t xml:space="preserve"> requiring</w:t>
      </w:r>
      <w:r w:rsidR="00C02C60" w:rsidRPr="000A6EAF">
        <w:rPr>
          <w:rFonts w:cs="Times New Roman"/>
        </w:rPr>
        <w:t xml:space="preserve"> dialysis.</w:t>
      </w:r>
    </w:p>
    <w:p w:rsidR="000A6EAF" w:rsidRPr="000A6EAF" w:rsidRDefault="000A6EAF" w:rsidP="000A6EAF">
      <w:pPr>
        <w:pStyle w:val="NoSpacing"/>
        <w:ind w:left="720"/>
        <w:rPr>
          <w:rFonts w:cs="Times New Roman"/>
        </w:rPr>
      </w:pPr>
    </w:p>
    <w:p w:rsidR="00D37B5A" w:rsidRPr="00D8068C" w:rsidRDefault="00C02C60" w:rsidP="000A6EAF">
      <w:pPr>
        <w:rPr>
          <w:b/>
        </w:rPr>
      </w:pPr>
      <w:r w:rsidRPr="00D8068C">
        <w:rPr>
          <w:b/>
        </w:rPr>
        <w:t>Other Criteria</w:t>
      </w:r>
      <w:r w:rsidR="00D37B5A" w:rsidRPr="00D8068C">
        <w:rPr>
          <w:b/>
        </w:rPr>
        <w:t>:</w:t>
      </w:r>
    </w:p>
    <w:p w:rsidR="00C02C60" w:rsidRPr="000A6EAF" w:rsidRDefault="00C02C60" w:rsidP="00C02C60">
      <w:pPr>
        <w:pStyle w:val="NoSpacing"/>
        <w:numPr>
          <w:ilvl w:val="0"/>
          <w:numId w:val="8"/>
        </w:numPr>
        <w:rPr>
          <w:rFonts w:cs="Times New Roman"/>
        </w:rPr>
      </w:pPr>
      <w:r w:rsidRPr="000A6EAF">
        <w:rPr>
          <w:rFonts w:cs="Times New Roman"/>
        </w:rPr>
        <w:t>Near drowning with any loss of consciousness, unstable vital signs</w:t>
      </w:r>
      <w:r w:rsidR="00DF21C5" w:rsidRPr="000A6EAF">
        <w:rPr>
          <w:rFonts w:cs="Times New Roman"/>
        </w:rPr>
        <w:t>,</w:t>
      </w:r>
      <w:r w:rsidRPr="000A6EAF">
        <w:rPr>
          <w:rFonts w:cs="Times New Roman"/>
        </w:rPr>
        <w:t xml:space="preserve"> or respiratory problems.</w:t>
      </w:r>
    </w:p>
    <w:p w:rsidR="00C02C60" w:rsidRPr="000A6EAF" w:rsidRDefault="00C02C60" w:rsidP="00C02C60">
      <w:pPr>
        <w:pStyle w:val="NoSpacing"/>
        <w:numPr>
          <w:ilvl w:val="0"/>
          <w:numId w:val="8"/>
        </w:numPr>
        <w:rPr>
          <w:rFonts w:cs="Times New Roman"/>
        </w:rPr>
      </w:pPr>
      <w:r w:rsidRPr="000A6EAF">
        <w:rPr>
          <w:rFonts w:cs="Times New Roman"/>
        </w:rPr>
        <w:t>S</w:t>
      </w:r>
      <w:r w:rsidR="00DF21C5" w:rsidRPr="000A6EAF">
        <w:rPr>
          <w:rFonts w:cs="Times New Roman"/>
        </w:rPr>
        <w:t>tatus epilepticus</w:t>
      </w:r>
      <w:r w:rsidRPr="000A6EAF">
        <w:rPr>
          <w:rFonts w:cs="Times New Roman"/>
        </w:rPr>
        <w:t>.</w:t>
      </w:r>
    </w:p>
    <w:p w:rsidR="00DF21C5" w:rsidRPr="000A6EAF" w:rsidRDefault="00DF21C5" w:rsidP="00C02C60">
      <w:pPr>
        <w:pStyle w:val="NoSpacing"/>
        <w:numPr>
          <w:ilvl w:val="0"/>
          <w:numId w:val="8"/>
        </w:numPr>
        <w:rPr>
          <w:rFonts w:cs="Times New Roman"/>
        </w:rPr>
      </w:pPr>
      <w:r w:rsidRPr="000A6EAF">
        <w:rPr>
          <w:rFonts w:cs="Times New Roman"/>
        </w:rPr>
        <w:t>Potentially dangerous envenomation.</w:t>
      </w:r>
    </w:p>
    <w:p w:rsidR="00C02C60" w:rsidRPr="000A6EAF" w:rsidRDefault="00A247AF" w:rsidP="00C02C60">
      <w:pPr>
        <w:pStyle w:val="NoSpacing"/>
        <w:numPr>
          <w:ilvl w:val="0"/>
          <w:numId w:val="8"/>
        </w:numPr>
        <w:rPr>
          <w:rFonts w:cs="Times New Roman"/>
        </w:rPr>
      </w:pPr>
      <w:r w:rsidRPr="000A6EAF">
        <w:rPr>
          <w:rFonts w:cs="Times New Roman"/>
        </w:rPr>
        <w:t>Potentially life threatening ingestion of, or exposure to, a toxic substance</w:t>
      </w:r>
      <w:r w:rsidR="00DF21C5" w:rsidRPr="000A6EAF">
        <w:rPr>
          <w:rFonts w:cs="Times New Roman"/>
        </w:rPr>
        <w:t>.</w:t>
      </w:r>
    </w:p>
    <w:p w:rsidR="00DF21C5" w:rsidRPr="000A6EAF" w:rsidRDefault="00A247AF" w:rsidP="00DF21C5">
      <w:pPr>
        <w:pStyle w:val="NoSpacing"/>
        <w:numPr>
          <w:ilvl w:val="0"/>
          <w:numId w:val="8"/>
        </w:numPr>
        <w:rPr>
          <w:rFonts w:cs="Times New Roman"/>
        </w:rPr>
      </w:pPr>
      <w:r w:rsidRPr="000A6EAF">
        <w:rPr>
          <w:rFonts w:cs="Times New Roman"/>
        </w:rPr>
        <w:t xml:space="preserve">Severe </w:t>
      </w:r>
      <w:r w:rsidR="00DF21C5" w:rsidRPr="000A6EAF">
        <w:rPr>
          <w:rFonts w:cs="Times New Roman"/>
        </w:rPr>
        <w:t>electrolyte imbalances.</w:t>
      </w:r>
    </w:p>
    <w:p w:rsidR="00A247AF" w:rsidRPr="000A6EAF" w:rsidRDefault="00DF21C5" w:rsidP="00DF21C5">
      <w:pPr>
        <w:pStyle w:val="NoSpacing"/>
        <w:numPr>
          <w:ilvl w:val="0"/>
          <w:numId w:val="8"/>
        </w:numPr>
        <w:rPr>
          <w:rFonts w:cs="Times New Roman"/>
        </w:rPr>
      </w:pPr>
      <w:r w:rsidRPr="000A6EAF">
        <w:rPr>
          <w:rFonts w:cs="Times New Roman"/>
        </w:rPr>
        <w:t>M</w:t>
      </w:r>
      <w:r w:rsidR="00462D6B" w:rsidRPr="000A6EAF">
        <w:rPr>
          <w:rFonts w:cs="Times New Roman"/>
        </w:rPr>
        <w:t>etabolic disturbances.</w:t>
      </w:r>
    </w:p>
    <w:p w:rsidR="00462D6B" w:rsidRPr="000F1EC0" w:rsidRDefault="00462D6B" w:rsidP="00C02C60">
      <w:pPr>
        <w:pStyle w:val="NoSpacing"/>
        <w:numPr>
          <w:ilvl w:val="0"/>
          <w:numId w:val="8"/>
        </w:numPr>
        <w:rPr>
          <w:rFonts w:cs="Times New Roman"/>
        </w:rPr>
      </w:pPr>
      <w:r w:rsidRPr="000A6EAF">
        <w:rPr>
          <w:rFonts w:cs="Times New Roman"/>
        </w:rPr>
        <w:t>Severe dehydration.</w:t>
      </w:r>
    </w:p>
    <w:p w:rsidR="00462D6B" w:rsidRPr="000F1EC0" w:rsidRDefault="00462D6B" w:rsidP="000F1EC0">
      <w:pPr>
        <w:pStyle w:val="NoSpacing"/>
        <w:numPr>
          <w:ilvl w:val="0"/>
          <w:numId w:val="16"/>
        </w:numPr>
        <w:pBdr>
          <w:top w:val="nil"/>
          <w:left w:val="nil"/>
          <w:bottom w:val="nil"/>
          <w:right w:val="nil"/>
          <w:between w:val="nil"/>
          <w:bar w:val="nil"/>
        </w:pBdr>
        <w:tabs>
          <w:tab w:val="num" w:pos="720"/>
        </w:tabs>
        <w:ind w:left="720" w:hanging="360"/>
      </w:pPr>
      <w:r w:rsidRPr="000F1EC0">
        <w:rPr>
          <w:rFonts w:cs="Times New Roman"/>
        </w:rPr>
        <w:t>Potentially lif</w:t>
      </w:r>
      <w:r w:rsidR="00DF21C5" w:rsidRPr="000F1EC0">
        <w:rPr>
          <w:rFonts w:cs="Times New Roman"/>
        </w:rPr>
        <w:t>e threatening infections, including</w:t>
      </w:r>
      <w:r w:rsidR="000F1EC0" w:rsidRPr="000F1EC0">
        <w:rPr>
          <w:rFonts w:cs="Times New Roman"/>
        </w:rPr>
        <w:t xml:space="preserve"> sepsis, </w:t>
      </w:r>
      <w:r w:rsidR="000F1EC0" w:rsidRPr="000F1EC0">
        <w:rPr>
          <w:u w:color="FF0000"/>
        </w:rPr>
        <w:t>meningitis, encephalitis, pneumonia, etc</w:t>
      </w:r>
      <w:r w:rsidR="000F1EC0">
        <w:t>.</w:t>
      </w:r>
    </w:p>
    <w:p w:rsidR="00462D6B" w:rsidRPr="000A6EAF" w:rsidRDefault="00462D6B" w:rsidP="00C02C60">
      <w:pPr>
        <w:pStyle w:val="NoSpacing"/>
        <w:numPr>
          <w:ilvl w:val="0"/>
          <w:numId w:val="8"/>
        </w:numPr>
        <w:rPr>
          <w:rFonts w:cs="Times New Roman"/>
        </w:rPr>
      </w:pPr>
      <w:r w:rsidRPr="000A6EAF">
        <w:rPr>
          <w:rFonts w:cs="Times New Roman"/>
        </w:rPr>
        <w:t>Children requiring intensive care other than for close observation.</w:t>
      </w:r>
    </w:p>
    <w:p w:rsidR="00E004AE" w:rsidRPr="000A6EAF" w:rsidRDefault="00462D6B" w:rsidP="00C02C60">
      <w:pPr>
        <w:pStyle w:val="NoSpacing"/>
        <w:numPr>
          <w:ilvl w:val="0"/>
          <w:numId w:val="8"/>
        </w:numPr>
        <w:rPr>
          <w:rFonts w:cs="Times New Roman"/>
        </w:rPr>
      </w:pPr>
      <w:r w:rsidRPr="000A6EAF">
        <w:rPr>
          <w:rFonts w:cs="Times New Roman"/>
        </w:rPr>
        <w:t xml:space="preserve">Any child who may benefit from </w:t>
      </w:r>
      <w:r w:rsidR="00DF21C5" w:rsidRPr="000A6EAF">
        <w:rPr>
          <w:rFonts w:cs="Times New Roman"/>
        </w:rPr>
        <w:t>consultation with, or transfer to, a Pediatric Critical Care Center</w:t>
      </w:r>
      <w:r w:rsidRPr="000A6EAF">
        <w:rPr>
          <w:rFonts w:cs="Times New Roman"/>
        </w:rPr>
        <w:t>.</w:t>
      </w:r>
    </w:p>
    <w:p w:rsidR="00E004AE" w:rsidRPr="00AC4E74" w:rsidRDefault="00E004AE" w:rsidP="000A6EAF"/>
    <w:p w:rsidR="00E004AE" w:rsidRPr="00465964" w:rsidRDefault="00465964" w:rsidP="000A6EAF">
      <w:pPr>
        <w:rPr>
          <w:b/>
        </w:rPr>
      </w:pPr>
      <w:r>
        <w:rPr>
          <w:b/>
        </w:rPr>
        <w:t xml:space="preserve">VI. </w:t>
      </w:r>
      <w:r w:rsidR="00E004AE" w:rsidRPr="00465964">
        <w:rPr>
          <w:b/>
        </w:rPr>
        <w:t>Guidelines to Interfaculty Transport: Transport Team and Method of Transport</w:t>
      </w:r>
    </w:p>
    <w:p w:rsidR="00465964" w:rsidRDefault="00465964" w:rsidP="000A6EAF">
      <w:r w:rsidRPr="00465964">
        <w:rPr>
          <w:b/>
        </w:rPr>
        <w:t xml:space="preserve">I. </w:t>
      </w:r>
      <w:r w:rsidR="00E004AE" w:rsidRPr="00465964">
        <w:rPr>
          <w:b/>
        </w:rPr>
        <w:t>Decision</w:t>
      </w:r>
      <w:r>
        <w:rPr>
          <w:b/>
        </w:rPr>
        <w:t xml:space="preserve"> to Transport:</w:t>
      </w:r>
      <w:r w:rsidR="00E004AE" w:rsidRPr="000A6EAF">
        <w:t xml:space="preserve"> </w:t>
      </w:r>
    </w:p>
    <w:p w:rsidR="00D8068C" w:rsidRPr="00465964" w:rsidRDefault="00807228" w:rsidP="000A6EAF">
      <w:pPr>
        <w:rPr>
          <w:b/>
        </w:rPr>
      </w:pPr>
      <w:r w:rsidRPr="000A6EAF">
        <w:t>The decision to transfer should be</w:t>
      </w:r>
      <w:r w:rsidR="004907D4" w:rsidRPr="000A6EAF">
        <w:t xml:space="preserve"> based on the above listed criteria</w:t>
      </w:r>
      <w:r w:rsidR="00FC10DC" w:rsidRPr="000A6EAF">
        <w:t>,</w:t>
      </w:r>
      <w:r w:rsidRPr="000A6EAF">
        <w:t xml:space="preserve"> where</w:t>
      </w:r>
      <w:r w:rsidR="004907D4" w:rsidRPr="000A6EAF">
        <w:t xml:space="preserve"> the needs of the child are above t</w:t>
      </w:r>
      <w:r w:rsidRPr="000A6EAF">
        <w:t>he capabilities of the local hospital</w:t>
      </w:r>
      <w:r w:rsidR="004907D4" w:rsidRPr="000A6EAF">
        <w:t xml:space="preserve">. </w:t>
      </w:r>
      <w:r w:rsidR="00BE21E6">
        <w:t>Rural h</w:t>
      </w:r>
      <w:r w:rsidR="000B021F">
        <w:t>ospitals in the s</w:t>
      </w:r>
      <w:r w:rsidR="003A285C" w:rsidRPr="003A285C">
        <w:t xml:space="preserve">tate of Alaska </w:t>
      </w:r>
      <w:r w:rsidR="00BE21E6">
        <w:t>have 24-hour access to the on-call surgeon</w:t>
      </w:r>
      <w:r w:rsidR="008C5DDF">
        <w:t xml:space="preserve"> at the Level I or Level II Trauma Centers</w:t>
      </w:r>
      <w:r w:rsidR="000F1EC0">
        <w:t xml:space="preserve"> or the Pediatric H</w:t>
      </w:r>
      <w:r w:rsidR="00BE21E6">
        <w:t xml:space="preserve">ospitalist </w:t>
      </w:r>
      <w:r w:rsidR="000F1EC0">
        <w:t xml:space="preserve">or Pediatric Intensivist </w:t>
      </w:r>
      <w:r w:rsidR="00BE21E6">
        <w:t>at ANMC</w:t>
      </w:r>
      <w:r w:rsidR="008C5DDF">
        <w:t xml:space="preserve"> or the </w:t>
      </w:r>
      <w:r w:rsidR="000F1EC0">
        <w:t xml:space="preserve">Pediatric Intensivist at the </w:t>
      </w:r>
      <w:r w:rsidR="008C5DDF">
        <w:t>Children’s Hospital at Providence</w:t>
      </w:r>
      <w:r w:rsidR="000F1EC0">
        <w:t xml:space="preserve">. </w:t>
      </w:r>
      <w:r w:rsidR="004907D4" w:rsidRPr="000A6EAF">
        <w:t>Life-threatening conditions iden</w:t>
      </w:r>
      <w:r w:rsidR="004C708F" w:rsidRPr="000A6EAF">
        <w:t>tified during the initial evaluation</w:t>
      </w:r>
      <w:r w:rsidR="004907D4" w:rsidRPr="000A6EAF">
        <w:t xml:space="preserve"> should be addressed prior to transfer if there are resources available to do so. </w:t>
      </w:r>
      <w:r w:rsidR="00E004AE" w:rsidRPr="000A6EAF">
        <w:t>The referrin</w:t>
      </w:r>
      <w:r w:rsidR="00FC10DC" w:rsidRPr="000A6EAF">
        <w:t>g hospital</w:t>
      </w:r>
      <w:r w:rsidR="00E004AE" w:rsidRPr="000A6EAF">
        <w:t xml:space="preserve"> must have set protocol and procedure for initiating transfer and ensuring any necessary paperwork or imaging is re</w:t>
      </w:r>
      <w:r w:rsidR="00FC10DC" w:rsidRPr="000A6EAF">
        <w:t>ceived by the receiving hospital</w:t>
      </w:r>
      <w:r w:rsidR="00E004AE" w:rsidRPr="000A6EAF">
        <w:t xml:space="preserve">. </w:t>
      </w:r>
      <w:r w:rsidR="004907D4" w:rsidRPr="000A6EAF">
        <w:t>A collaborative agre</w:t>
      </w:r>
      <w:r w:rsidR="00FC10DC" w:rsidRPr="000A6EAF">
        <w:t>ement between the local hospital</w:t>
      </w:r>
      <w:r w:rsidR="004907D4" w:rsidRPr="000A6EAF">
        <w:t xml:space="preserve"> and the closest receiving trauma center is important. </w:t>
      </w:r>
      <w:r w:rsidR="00E004AE" w:rsidRPr="000A6EAF">
        <w:t>The end of this document inc</w:t>
      </w:r>
      <w:r w:rsidR="00E91EA4" w:rsidRPr="000A6EAF">
        <w:t>ludes a list of phone number</w:t>
      </w:r>
      <w:r w:rsidR="00E237FF">
        <w:t>s</w:t>
      </w:r>
      <w:r w:rsidR="00E91EA4" w:rsidRPr="000A6EAF">
        <w:t xml:space="preserve"> for receiving facilities</w:t>
      </w:r>
      <w:r w:rsidR="00BE21E6">
        <w:t xml:space="preserve"> as well as the 24-hour </w:t>
      </w:r>
      <w:r w:rsidR="00E237FF">
        <w:t>consultation number</w:t>
      </w:r>
      <w:r w:rsidR="00E91EA4" w:rsidRPr="000A6EAF">
        <w:t xml:space="preserve">. It is important to note that southeast Alaska has an established relationship with Harborview Medical Center for </w:t>
      </w:r>
      <w:r w:rsidR="00D8068C">
        <w:t xml:space="preserve">higher </w:t>
      </w:r>
      <w:r w:rsidR="00E91EA4" w:rsidRPr="000A6EAF">
        <w:t>trauma care</w:t>
      </w:r>
      <w:r w:rsidR="00D8068C">
        <w:t xml:space="preserve">. </w:t>
      </w:r>
      <w:r w:rsidR="00E91EA4" w:rsidRPr="000A6EAF">
        <w:t xml:space="preserve">Any facilities in the southeast region </w:t>
      </w:r>
      <w:r w:rsidR="00D8068C">
        <w:t xml:space="preserve">requesting transfer to a higher level of trauma care </w:t>
      </w:r>
      <w:r w:rsidR="00E91EA4" w:rsidRPr="000A6EAF">
        <w:t xml:space="preserve">should contact </w:t>
      </w:r>
      <w:r w:rsidR="00D8068C">
        <w:t xml:space="preserve">Harborview Medical Center, Providence Alaska Medical Center, or Alaska Native Medical Center </w:t>
      </w:r>
      <w:r w:rsidR="00E91EA4" w:rsidRPr="000A6EAF">
        <w:t xml:space="preserve">with </w:t>
      </w:r>
      <w:r w:rsidR="000F1EC0">
        <w:t>any pediatric trauma cases</w:t>
      </w:r>
    </w:p>
    <w:p w:rsidR="00465964" w:rsidRDefault="00465964" w:rsidP="000A6EAF">
      <w:r w:rsidRPr="00465964">
        <w:rPr>
          <w:b/>
        </w:rPr>
        <w:t xml:space="preserve">II. </w:t>
      </w:r>
      <w:r w:rsidR="00E004AE" w:rsidRPr="00465964">
        <w:rPr>
          <w:b/>
        </w:rPr>
        <w:t>Method</w:t>
      </w:r>
      <w:r w:rsidRPr="00465964">
        <w:rPr>
          <w:b/>
        </w:rPr>
        <w:t xml:space="preserve"> of Transport</w:t>
      </w:r>
      <w:r w:rsidR="00E004AE" w:rsidRPr="00465964">
        <w:rPr>
          <w:b/>
        </w:rPr>
        <w:t>:</w:t>
      </w:r>
      <w:r w:rsidR="00E91EA4" w:rsidRPr="000A6EAF">
        <w:t xml:space="preserve"> </w:t>
      </w:r>
    </w:p>
    <w:p w:rsidR="00E004AE" w:rsidRPr="000A6EAF" w:rsidRDefault="00E91EA4" w:rsidP="000A6EAF">
      <w:r w:rsidRPr="000A6EAF">
        <w:t>The method of inter-facility transport is dependent on many variables. Alaska is a predomi</w:t>
      </w:r>
      <w:r w:rsidR="00321703">
        <w:t>nantly rural state, 75</w:t>
      </w:r>
      <w:r w:rsidRPr="000A6EAF">
        <w:t xml:space="preserve"> percent of which is not connected by road to a community with a hospital. Additionally, Alaska has many geographic and weather challenges which will impact a provider’s decision to transfer a patient from </w:t>
      </w:r>
      <w:r w:rsidR="00180D1C" w:rsidRPr="000A6EAF">
        <w:t>a local</w:t>
      </w:r>
      <w:r w:rsidR="00FC10DC" w:rsidRPr="000A6EAF">
        <w:t xml:space="preserve"> hospital</w:t>
      </w:r>
      <w:r w:rsidR="004907D4" w:rsidRPr="000A6EAF">
        <w:t xml:space="preserve"> to the closest trauma center. The time and distance involved in the transport of an injured rural patient to a trauma center are associated with delays in definitive care. Theref</w:t>
      </w:r>
      <w:r w:rsidR="00E868E7" w:rsidRPr="000A6EAF">
        <w:t>ore, a well-organized trauma system involving the coordination of trauma receiving facilitie</w:t>
      </w:r>
      <w:r w:rsidR="00180D1C" w:rsidRPr="000A6EAF">
        <w:t>s provide the best care. A local</w:t>
      </w:r>
      <w:r w:rsidR="00E868E7" w:rsidRPr="000A6EAF">
        <w:t xml:space="preserve"> hospital should understand its resources and capabilities and have a plan in place for efficient transfer of patients when necessary. </w:t>
      </w:r>
    </w:p>
    <w:p w:rsidR="00E004AE" w:rsidRPr="000A6EAF" w:rsidRDefault="00465964" w:rsidP="000A6EAF">
      <w:r>
        <w:rPr>
          <w:b/>
        </w:rPr>
        <w:t xml:space="preserve">     </w:t>
      </w:r>
      <w:r w:rsidRPr="00465964">
        <w:rPr>
          <w:b/>
        </w:rPr>
        <w:t xml:space="preserve">A. </w:t>
      </w:r>
      <w:r w:rsidR="00E004AE" w:rsidRPr="00465964">
        <w:rPr>
          <w:b/>
        </w:rPr>
        <w:t>Equipment:</w:t>
      </w:r>
      <w:r w:rsidR="003469B4" w:rsidRPr="000A6EAF">
        <w:t xml:space="preserve"> </w:t>
      </w:r>
      <w:r w:rsidR="002E2B27" w:rsidRPr="000A6EAF">
        <w:t>Choosing a transport tea</w:t>
      </w:r>
      <w:r w:rsidR="002A310D">
        <w:t>m can be a challenge given the s</w:t>
      </w:r>
      <w:r w:rsidR="002E2B27" w:rsidRPr="000A6EAF">
        <w:t>tate of Alaska’s rural nature and geographic obstacles. Listed below</w:t>
      </w:r>
      <w:r w:rsidR="003469B4" w:rsidRPr="000A6EAF">
        <w:t xml:space="preserve"> is a description of the different emergency technicians as described by the Alaska Department of Health and Social Services</w:t>
      </w:r>
      <w:r w:rsidR="002E2B27" w:rsidRPr="000A6EAF">
        <w:t>,</w:t>
      </w:r>
      <w:r w:rsidR="003469B4" w:rsidRPr="000A6EAF">
        <w:t xml:space="preserve"> Division of Public Health.</w:t>
      </w:r>
      <w:r w:rsidR="00FC10DC" w:rsidRPr="000A6EAF">
        <w:t xml:space="preserve"> The referring hospital</w:t>
      </w:r>
      <w:r w:rsidR="002E2B27" w:rsidRPr="000A6EAF">
        <w:t xml:space="preserve"> must be aware of the capabilities of the emergency transp</w:t>
      </w:r>
      <w:r w:rsidR="00E237FF">
        <w:t xml:space="preserve">ort team and should </w:t>
      </w:r>
      <w:r w:rsidR="002E2B27" w:rsidRPr="000A6EAF">
        <w:t xml:space="preserve">provide any pediatric equipment the transport team may not have on board. </w:t>
      </w:r>
    </w:p>
    <w:p w:rsidR="00465964" w:rsidRDefault="00465964" w:rsidP="000A6EAF">
      <w:r>
        <w:rPr>
          <w:b/>
        </w:rPr>
        <w:t xml:space="preserve">     </w:t>
      </w:r>
      <w:r w:rsidRPr="00465964">
        <w:rPr>
          <w:b/>
        </w:rPr>
        <w:t>B.</w:t>
      </w:r>
      <w:r>
        <w:rPr>
          <w:b/>
        </w:rPr>
        <w:t xml:space="preserve"> </w:t>
      </w:r>
      <w:r w:rsidR="00D7266F" w:rsidRPr="00465964">
        <w:rPr>
          <w:b/>
        </w:rPr>
        <w:t>Communication:</w:t>
      </w:r>
      <w:r w:rsidR="007F29BB" w:rsidRPr="000A6EAF">
        <w:t xml:space="preserve"> Both the referring and receiving hospital should have policy in place regarding hospital-to-hospital communication. </w:t>
      </w:r>
      <w:r w:rsidR="006C637B" w:rsidRPr="000A6EAF">
        <w:t>This should include any workup required prior to transport, method of transport and patient stabilization requirements for transport.</w:t>
      </w:r>
    </w:p>
    <w:p w:rsidR="003469B4" w:rsidRPr="006F3051" w:rsidRDefault="006F3051" w:rsidP="000A6EAF">
      <w:r w:rsidRPr="006F3051">
        <w:rPr>
          <w:b/>
        </w:rPr>
        <w:t>VII.</w:t>
      </w:r>
      <w:r>
        <w:t xml:space="preserve"> </w:t>
      </w:r>
      <w:r w:rsidR="003469B4" w:rsidRPr="00465964">
        <w:rPr>
          <w:b/>
        </w:rPr>
        <w:t>EMS Training Levels in Alaska</w:t>
      </w:r>
    </w:p>
    <w:p w:rsidR="000A6EAF" w:rsidRPr="006F3051" w:rsidRDefault="006F3051" w:rsidP="000A6EAF">
      <w:pPr>
        <w:rPr>
          <w:rFonts w:cs="Times New Roman"/>
          <w:b/>
        </w:rPr>
      </w:pPr>
      <w:r>
        <w:rPr>
          <w:rFonts w:cs="Times New Roman"/>
          <w:b/>
        </w:rPr>
        <w:t xml:space="preserve">     A</w:t>
      </w:r>
      <w:r w:rsidRPr="006F3051">
        <w:rPr>
          <w:rFonts w:cs="Times New Roman"/>
          <w:b/>
        </w:rPr>
        <w:t xml:space="preserve">. </w:t>
      </w:r>
      <w:r w:rsidR="000A6EAF" w:rsidRPr="006F3051">
        <w:rPr>
          <w:rFonts w:cs="Times New Roman"/>
          <w:b/>
        </w:rPr>
        <w:t>ETT</w:t>
      </w:r>
    </w:p>
    <w:p w:rsidR="003469B4" w:rsidRPr="000A6EAF" w:rsidRDefault="003469B4" w:rsidP="000A6EAF">
      <w:pPr>
        <w:rPr>
          <w:rFonts w:cs="Times New Roman"/>
        </w:rPr>
      </w:pPr>
      <w:r w:rsidRPr="000A6EAF">
        <w:rPr>
          <w:rFonts w:cs="Times New Roman"/>
        </w:rPr>
        <w:t xml:space="preserve">The Emergency Trauma Technician </w:t>
      </w:r>
      <w:r w:rsidR="000A6EAF">
        <w:rPr>
          <w:rFonts w:cs="Times New Roman"/>
        </w:rPr>
        <w:t xml:space="preserve">(ETT) </w:t>
      </w:r>
      <w:r w:rsidRPr="000A6EAF">
        <w:rPr>
          <w:rFonts w:cs="Times New Roman"/>
        </w:rPr>
        <w:t xml:space="preserve">training program teaches the basics of emergency </w:t>
      </w:r>
      <w:r w:rsidR="00E237FF">
        <w:rPr>
          <w:rFonts w:cs="Times New Roman"/>
        </w:rPr>
        <w:t>medical care. I</w:t>
      </w:r>
      <w:r w:rsidRPr="000A6EAF">
        <w:rPr>
          <w:rFonts w:cs="Times New Roman"/>
        </w:rPr>
        <w:t>t was first developed in Southeast Alaska for use in logging camps. The ETT course can be modified to meet the particular needs of the students or community.</w:t>
      </w:r>
    </w:p>
    <w:p w:rsidR="003469B4" w:rsidRPr="006F3051" w:rsidRDefault="006F3051" w:rsidP="000A6EAF">
      <w:pPr>
        <w:rPr>
          <w:rFonts w:cs="Times New Roman"/>
          <w:b/>
        </w:rPr>
      </w:pPr>
      <w:r>
        <w:rPr>
          <w:rFonts w:cs="Times New Roman"/>
          <w:b/>
        </w:rPr>
        <w:t xml:space="preserve">    B</w:t>
      </w:r>
      <w:r w:rsidRPr="006F3051">
        <w:rPr>
          <w:rFonts w:cs="Times New Roman"/>
          <w:b/>
        </w:rPr>
        <w:t xml:space="preserve">. </w:t>
      </w:r>
      <w:r w:rsidR="003469B4" w:rsidRPr="006F3051">
        <w:rPr>
          <w:rFonts w:cs="Times New Roman"/>
          <w:b/>
        </w:rPr>
        <w:t>EMT-I</w:t>
      </w:r>
    </w:p>
    <w:p w:rsidR="003469B4" w:rsidRPr="006F3051" w:rsidRDefault="003469B4" w:rsidP="000A6EAF">
      <w:pPr>
        <w:rPr>
          <w:rFonts w:cs="Times New Roman"/>
          <w:b/>
        </w:rPr>
      </w:pPr>
      <w:r w:rsidRPr="000A6EAF">
        <w:rPr>
          <w:rFonts w:cs="Times New Roman"/>
        </w:rPr>
        <w:t xml:space="preserve">The Emergency Medical Technician-I </w:t>
      </w:r>
      <w:r w:rsidR="000A6EAF">
        <w:rPr>
          <w:rFonts w:cs="Times New Roman"/>
        </w:rPr>
        <w:t xml:space="preserve">(EMT-I) </w:t>
      </w:r>
      <w:r w:rsidRPr="000A6EAF">
        <w:rPr>
          <w:rFonts w:cs="Times New Roman"/>
        </w:rPr>
        <w:t>is equivalent to the National Standard EMT-Basic, as described in the United States Department of Transportation (US</w:t>
      </w:r>
      <w:r w:rsidR="00E237FF">
        <w:rPr>
          <w:rFonts w:cs="Times New Roman"/>
        </w:rPr>
        <w:t>DOT) curriculum</w:t>
      </w:r>
      <w:r w:rsidRPr="000A6EAF">
        <w:rPr>
          <w:rFonts w:cs="Times New Roman"/>
        </w:rPr>
        <w:t xml:space="preserve">. The EMT provides basic life support such as splinting, hemorrhage control, oxygen therapy, suction, CPR and use of automated external defibrillators (AEDs). Under the direct or indirect authorization of a physician, an EMT-I may assist with the administration of the patient's own epinephrine </w:t>
      </w:r>
      <w:r w:rsidR="00BB559B" w:rsidRPr="000A6EAF">
        <w:rPr>
          <w:rFonts w:cs="Times New Roman"/>
        </w:rPr>
        <w:t>auto injector</w:t>
      </w:r>
      <w:r w:rsidRPr="000A6EAF">
        <w:rPr>
          <w:rFonts w:cs="Times New Roman"/>
        </w:rPr>
        <w:t xml:space="preserve">, nitroglycerin, or hand held bronchodilator inhaler. The use of a manual external defibrillator requires separate </w:t>
      </w:r>
      <w:r w:rsidRPr="006F3051">
        <w:rPr>
          <w:rFonts w:cs="Times New Roman"/>
          <w:b/>
        </w:rPr>
        <w:t>certification as a Defibrillator Technician.</w:t>
      </w:r>
    </w:p>
    <w:p w:rsidR="003469B4" w:rsidRPr="006F3051" w:rsidRDefault="006F3051" w:rsidP="000A6EAF">
      <w:pPr>
        <w:rPr>
          <w:rFonts w:cs="Times New Roman"/>
          <w:b/>
        </w:rPr>
      </w:pPr>
      <w:r>
        <w:rPr>
          <w:rFonts w:cs="Times New Roman"/>
          <w:b/>
        </w:rPr>
        <w:t xml:space="preserve">    C</w:t>
      </w:r>
      <w:r w:rsidRPr="006F3051">
        <w:rPr>
          <w:rFonts w:cs="Times New Roman"/>
          <w:b/>
        </w:rPr>
        <w:t xml:space="preserve">. </w:t>
      </w:r>
      <w:r w:rsidR="003469B4" w:rsidRPr="006F3051">
        <w:rPr>
          <w:rFonts w:cs="Times New Roman"/>
          <w:b/>
        </w:rPr>
        <w:t>EMT-II</w:t>
      </w:r>
    </w:p>
    <w:p w:rsidR="00DC1792" w:rsidRPr="000A6EAF" w:rsidRDefault="003469B4" w:rsidP="000A6EAF">
      <w:pPr>
        <w:rPr>
          <w:rFonts w:cs="Times New Roman"/>
        </w:rPr>
      </w:pPr>
      <w:r w:rsidRPr="000A6EAF">
        <w:rPr>
          <w:rFonts w:cs="Times New Roman"/>
        </w:rPr>
        <w:t xml:space="preserve">The Emergency Medical Technician II </w:t>
      </w:r>
      <w:r w:rsidR="000A6EAF">
        <w:rPr>
          <w:rFonts w:cs="Times New Roman"/>
        </w:rPr>
        <w:t>(EMT-II)</w:t>
      </w:r>
      <w:r w:rsidRPr="000A6EAF">
        <w:rPr>
          <w:rFonts w:cs="Times New Roman"/>
        </w:rPr>
        <w:t xml:space="preserve"> exceeds the National Standard Training Program EMT-Intermediate, developed by the USDOT in 1985. The EMT-II class prepares the student to initiate intravenous lines and administer</w:t>
      </w:r>
      <w:r w:rsidR="00D8068C">
        <w:rPr>
          <w:rFonts w:cs="Times New Roman"/>
        </w:rPr>
        <w:t xml:space="preserve"> fluids and certain medications.</w:t>
      </w:r>
    </w:p>
    <w:p w:rsidR="003469B4" w:rsidRPr="006F3051" w:rsidRDefault="006F3051" w:rsidP="000A6EAF">
      <w:pPr>
        <w:rPr>
          <w:rFonts w:cs="Times New Roman"/>
          <w:b/>
        </w:rPr>
      </w:pPr>
      <w:r>
        <w:rPr>
          <w:rFonts w:cs="Times New Roman"/>
          <w:b/>
        </w:rPr>
        <w:t xml:space="preserve">   D</w:t>
      </w:r>
      <w:r w:rsidRPr="006F3051">
        <w:rPr>
          <w:rFonts w:cs="Times New Roman"/>
          <w:b/>
        </w:rPr>
        <w:t xml:space="preserve">. </w:t>
      </w:r>
      <w:r w:rsidR="003469B4" w:rsidRPr="006F3051">
        <w:rPr>
          <w:rFonts w:cs="Times New Roman"/>
          <w:b/>
        </w:rPr>
        <w:t>EMT-III</w:t>
      </w:r>
    </w:p>
    <w:p w:rsidR="003469B4" w:rsidRPr="000A6EAF" w:rsidRDefault="003469B4" w:rsidP="000A6EAF">
      <w:pPr>
        <w:rPr>
          <w:rFonts w:cs="Times New Roman"/>
        </w:rPr>
      </w:pPr>
      <w:r w:rsidRPr="000A6EAF">
        <w:rPr>
          <w:rFonts w:cs="Times New Roman"/>
        </w:rPr>
        <w:t xml:space="preserve">The </w:t>
      </w:r>
      <w:r w:rsidR="000A6EAF">
        <w:rPr>
          <w:rFonts w:cs="Times New Roman"/>
        </w:rPr>
        <w:t>Emergency Medical Technician</w:t>
      </w:r>
      <w:r w:rsidRPr="000A6EAF">
        <w:rPr>
          <w:rFonts w:cs="Times New Roman"/>
        </w:rPr>
        <w:t xml:space="preserve">-III </w:t>
      </w:r>
      <w:r w:rsidR="000A6EAF">
        <w:rPr>
          <w:rFonts w:cs="Times New Roman"/>
        </w:rPr>
        <w:t xml:space="preserve">(EMT-III) </w:t>
      </w:r>
      <w:r w:rsidRPr="000A6EAF">
        <w:rPr>
          <w:rFonts w:cs="Times New Roman"/>
        </w:rPr>
        <w:t>program is designed to add basic cardiac care skills to those the EMT has learned already. Also included in the training program is the use of morphine, lidocaine, atropine, and epinephrine.</w:t>
      </w:r>
    </w:p>
    <w:p w:rsidR="003469B4" w:rsidRPr="006F3051" w:rsidRDefault="006F3051" w:rsidP="000A6EAF">
      <w:pPr>
        <w:rPr>
          <w:rFonts w:cs="Times New Roman"/>
          <w:b/>
        </w:rPr>
      </w:pPr>
      <w:r>
        <w:rPr>
          <w:rFonts w:cs="Times New Roman"/>
          <w:b/>
        </w:rPr>
        <w:t xml:space="preserve">   E</w:t>
      </w:r>
      <w:r w:rsidRPr="006F3051">
        <w:rPr>
          <w:rFonts w:cs="Times New Roman"/>
          <w:b/>
        </w:rPr>
        <w:t xml:space="preserve">. </w:t>
      </w:r>
      <w:r w:rsidR="003469B4" w:rsidRPr="006F3051">
        <w:rPr>
          <w:rFonts w:cs="Times New Roman"/>
          <w:b/>
        </w:rPr>
        <w:t>MICP</w:t>
      </w:r>
    </w:p>
    <w:p w:rsidR="003B2247" w:rsidRDefault="003469B4" w:rsidP="000A6EAF">
      <w:pPr>
        <w:rPr>
          <w:rFonts w:cs="Times New Roman"/>
        </w:rPr>
      </w:pPr>
      <w:r w:rsidRPr="000A6EAF">
        <w:rPr>
          <w:rFonts w:cs="Times New Roman"/>
        </w:rPr>
        <w:t xml:space="preserve">Mobile Intensive Care Paramedics </w:t>
      </w:r>
      <w:r w:rsidR="000A6EAF">
        <w:rPr>
          <w:rFonts w:cs="Times New Roman"/>
        </w:rPr>
        <w:t xml:space="preserve">(MICP) </w:t>
      </w:r>
      <w:r w:rsidRPr="000A6EAF">
        <w:rPr>
          <w:rFonts w:cs="Times New Roman"/>
        </w:rPr>
        <w:t>are licensed by the Alaska Department of Commerce and Economic Development. MICPs function under the direct or indirect sup</w:t>
      </w:r>
      <w:r w:rsidR="003654CB">
        <w:rPr>
          <w:rFonts w:cs="Times New Roman"/>
        </w:rPr>
        <w:t xml:space="preserve">ervision </w:t>
      </w:r>
      <w:r w:rsidRPr="000A6EAF">
        <w:rPr>
          <w:rFonts w:cs="Times New Roman"/>
        </w:rPr>
        <w:t xml:space="preserve">of a physician. Generally, paramedics are found in the most populous areas of Alaska, including Anchorage, Fairbanks, Kenai, Soldotna, Nikiski, Juneau, Sitka and Ketchikan. In some of these communities, all pre-hospital emergency medical care is provided by </w:t>
      </w:r>
      <w:r w:rsidR="003654CB">
        <w:rPr>
          <w:rFonts w:cs="Times New Roman"/>
        </w:rPr>
        <w:t>MICPs</w:t>
      </w:r>
      <w:r w:rsidRPr="000A6EAF">
        <w:rPr>
          <w:rFonts w:cs="Times New Roman"/>
        </w:rPr>
        <w:t>. In others, the MICP may act as a supervisor or EMS director.</w:t>
      </w:r>
    </w:p>
    <w:p w:rsidR="006F3051" w:rsidRPr="006F3051" w:rsidRDefault="006F3051" w:rsidP="006F3051">
      <w:pPr>
        <w:rPr>
          <w:b/>
        </w:rPr>
      </w:pPr>
      <w:r>
        <w:rPr>
          <w:b/>
        </w:rPr>
        <w:t xml:space="preserve">     F</w:t>
      </w:r>
      <w:r w:rsidRPr="006F3051">
        <w:rPr>
          <w:b/>
        </w:rPr>
        <w:t>. Community Health Aide:</w:t>
      </w:r>
    </w:p>
    <w:p w:rsidR="006F3051" w:rsidRPr="009C2C7D" w:rsidRDefault="006F3051" w:rsidP="000A6EAF">
      <w:r>
        <w:t>Unique to Alaska is the Community Health Aide Program (CHAP). This was developed in the 1960s in response to a number of health concerns, including the tuberculosis epidemic, high infant mortality and high rates of injury in rural Alaska. The Alaska Area Native Health Service has the responsibility of providing medical and health related services to Indian Health Service beneficiaries residing in Alaska. These services are provided by tribal organizations within the Alaska Native Health Care System. The village based CHA/Ps are a vital link in the delivery system.</w:t>
      </w:r>
    </w:p>
    <w:p w:rsidR="003B2247" w:rsidRDefault="00163F9B">
      <w:pPr>
        <w:rPr>
          <w:rFonts w:cs="Times New Roman"/>
        </w:rPr>
      </w:pPr>
      <w:r>
        <w:rPr>
          <w:rFonts w:cs="Times New Roman"/>
        </w:rPr>
        <w:t>Community Health Aides/Practitioners (CHA/Ps) work in over 170 rural villages. CHA/Ps work within the guidelines of the 2006 Alaska CHA/P Manual, which outlines assessment and treatment protocols.  CHA/Ps are part of an established referral relationship that includes mid-level providers, physicians, regional hospitals, and the Alaska Native Medical Center. In addition, providers such as public health nurses, physicians, and dentists visit villages to see clients in collaboration with the CHA/Ps.</w:t>
      </w:r>
    </w:p>
    <w:p w:rsidR="003B2247" w:rsidRPr="009C2C7D" w:rsidRDefault="009C2C7D" w:rsidP="000A6EAF">
      <w:pPr>
        <w:rPr>
          <w:rFonts w:cs="Times New Roman"/>
          <w:b/>
        </w:rPr>
      </w:pPr>
      <w:r>
        <w:rPr>
          <w:rFonts w:cs="Times New Roman"/>
          <w:b/>
        </w:rPr>
        <w:t xml:space="preserve">VIII. </w:t>
      </w:r>
      <w:r w:rsidR="003B2247" w:rsidRPr="009C2C7D">
        <w:rPr>
          <w:rFonts w:cs="Times New Roman"/>
          <w:b/>
        </w:rPr>
        <w:t>Transport Team Configuration</w:t>
      </w:r>
    </w:p>
    <w:p w:rsidR="003B2247" w:rsidRDefault="003B2247" w:rsidP="000A6EAF">
      <w:pPr>
        <w:rPr>
          <w:rFonts w:cs="Times New Roman"/>
        </w:rPr>
      </w:pPr>
      <w:r>
        <w:rPr>
          <w:rFonts w:cs="Times New Roman"/>
        </w:rPr>
        <w:t>In order to provide safe and effective care during interfacility transfer, the provider capabilities must match the patient’s current and potential needs. The following categories for risk are adapted from the National Highway Traffic Safety Administration (NHTSA) guidelines from April 2006.</w:t>
      </w:r>
    </w:p>
    <w:p w:rsidR="00023103" w:rsidRDefault="00023103" w:rsidP="00023103">
      <w:pPr>
        <w:pStyle w:val="NoSpacing"/>
      </w:pPr>
      <w:r>
        <w:rPr>
          <w:b/>
        </w:rPr>
        <w:t xml:space="preserve">     A. </w:t>
      </w:r>
      <w:r w:rsidR="003B2247" w:rsidRPr="00D8068C">
        <w:rPr>
          <w:b/>
        </w:rPr>
        <w:t>Stable with no risk for deterioration</w:t>
      </w:r>
      <w:r>
        <w:t xml:space="preserve"> </w:t>
      </w:r>
    </w:p>
    <w:p w:rsidR="003B2247" w:rsidRPr="00021155" w:rsidRDefault="0069150A" w:rsidP="00023103">
      <w:pPr>
        <w:pStyle w:val="NoSpacing"/>
        <w:numPr>
          <w:ilvl w:val="0"/>
          <w:numId w:val="18"/>
        </w:numPr>
      </w:pPr>
      <w:r w:rsidRPr="00021155">
        <w:t>ETT or EMT I</w:t>
      </w:r>
      <w:r w:rsidR="008C5DDF" w:rsidRPr="00021155">
        <w:t xml:space="preserve"> or commercial flight</w:t>
      </w:r>
    </w:p>
    <w:p w:rsidR="003B2247" w:rsidRDefault="003B2247" w:rsidP="00023103">
      <w:pPr>
        <w:pStyle w:val="NoSpacing"/>
        <w:numPr>
          <w:ilvl w:val="0"/>
          <w:numId w:val="17"/>
        </w:numPr>
      </w:pPr>
      <w:r>
        <w:t>Oxygen, monitoring of vital signs, saline lock (basic emergency medical care).</w:t>
      </w:r>
    </w:p>
    <w:p w:rsidR="00021155" w:rsidRDefault="00021155" w:rsidP="00021155">
      <w:pPr>
        <w:pStyle w:val="NoSpacing"/>
      </w:pPr>
    </w:p>
    <w:p w:rsidR="00023103" w:rsidRDefault="00395E28" w:rsidP="00023103">
      <w:pPr>
        <w:rPr>
          <w:rFonts w:cs="Times New Roman"/>
        </w:rPr>
      </w:pPr>
      <w:r>
        <w:rPr>
          <w:rFonts w:cs="Times New Roman"/>
          <w:b/>
        </w:rPr>
        <w:t xml:space="preserve"> </w:t>
      </w:r>
      <w:r w:rsidR="00023103">
        <w:rPr>
          <w:rFonts w:cs="Times New Roman"/>
          <w:b/>
        </w:rPr>
        <w:t xml:space="preserve">    B.     </w:t>
      </w:r>
      <w:r w:rsidR="003B2247" w:rsidRPr="00023103">
        <w:rPr>
          <w:rFonts w:cs="Times New Roman"/>
          <w:b/>
        </w:rPr>
        <w:t>Stable with low risk of deterioration</w:t>
      </w:r>
      <w:r w:rsidR="00023103">
        <w:rPr>
          <w:rFonts w:cs="Times New Roman"/>
        </w:rPr>
        <w:t xml:space="preserve"> </w:t>
      </w:r>
    </w:p>
    <w:p w:rsidR="003B2247" w:rsidRPr="00023103" w:rsidRDefault="0069150A" w:rsidP="00023103">
      <w:pPr>
        <w:pStyle w:val="ListParagraph"/>
        <w:numPr>
          <w:ilvl w:val="0"/>
          <w:numId w:val="17"/>
        </w:numPr>
        <w:rPr>
          <w:rFonts w:cs="Times New Roman"/>
        </w:rPr>
      </w:pPr>
      <w:r w:rsidRPr="00023103">
        <w:rPr>
          <w:rFonts w:cs="Times New Roman"/>
        </w:rPr>
        <w:t xml:space="preserve">EMT II </w:t>
      </w:r>
      <w:r w:rsidR="004643EF" w:rsidRPr="00023103">
        <w:rPr>
          <w:rFonts w:cs="Times New Roman"/>
        </w:rPr>
        <w:t>or EMT III</w:t>
      </w:r>
    </w:p>
    <w:p w:rsidR="00023103" w:rsidRDefault="003B2247" w:rsidP="00023103">
      <w:pPr>
        <w:pStyle w:val="ListParagraph"/>
        <w:numPr>
          <w:ilvl w:val="0"/>
          <w:numId w:val="17"/>
        </w:numPr>
        <w:rPr>
          <w:rFonts w:cs="Times New Roman"/>
        </w:rPr>
      </w:pPr>
      <w:r w:rsidRPr="00023103">
        <w:rPr>
          <w:rFonts w:cs="Times New Roman"/>
        </w:rPr>
        <w:t xml:space="preserve">IV, some IV medications including pain medications, pulse oximetry, </w:t>
      </w:r>
      <w:r w:rsidR="0069150A" w:rsidRPr="00023103">
        <w:rPr>
          <w:rFonts w:cs="Times New Roman"/>
        </w:rPr>
        <w:t>increased</w:t>
      </w:r>
      <w:r w:rsidRPr="00023103">
        <w:rPr>
          <w:rFonts w:cs="Times New Roman"/>
        </w:rPr>
        <w:t xml:space="preserve"> need for assessment and interpretation skills (advanced care).</w:t>
      </w:r>
    </w:p>
    <w:p w:rsidR="00023103" w:rsidRDefault="00023103" w:rsidP="00023103">
      <w:pPr>
        <w:rPr>
          <w:rFonts w:cs="Times New Roman"/>
        </w:rPr>
      </w:pPr>
      <w:r w:rsidRPr="00023103">
        <w:rPr>
          <w:rFonts w:cs="Times New Roman"/>
          <w:b/>
        </w:rPr>
        <w:t xml:space="preserve">C. </w:t>
      </w:r>
      <w:r w:rsidR="003B2247" w:rsidRPr="00023103">
        <w:rPr>
          <w:rFonts w:cs="Times New Roman"/>
          <w:b/>
        </w:rPr>
        <w:t>Stable with medium risk of deterioration</w:t>
      </w:r>
      <w:r>
        <w:rPr>
          <w:rFonts w:cs="Times New Roman"/>
        </w:rPr>
        <w:t xml:space="preserve"> </w:t>
      </w:r>
    </w:p>
    <w:p w:rsidR="003B2247" w:rsidRPr="00023103" w:rsidRDefault="004643EF" w:rsidP="00023103">
      <w:pPr>
        <w:pStyle w:val="NoSpacing"/>
        <w:numPr>
          <w:ilvl w:val="0"/>
          <w:numId w:val="19"/>
        </w:numPr>
      </w:pPr>
      <w:r w:rsidRPr="00023103">
        <w:t>EMT III or MICP</w:t>
      </w:r>
    </w:p>
    <w:p w:rsidR="003B2247" w:rsidRDefault="0069150A" w:rsidP="00AF69B3">
      <w:pPr>
        <w:pStyle w:val="NoSpacing"/>
        <w:numPr>
          <w:ilvl w:val="0"/>
          <w:numId w:val="19"/>
        </w:numPr>
      </w:pPr>
      <w:r w:rsidRPr="00023103">
        <w:t xml:space="preserve">3-lead EKG monitoring, basic cardiac medications, e.g., </w:t>
      </w:r>
      <w:r w:rsidR="00AF69B3">
        <w:t>nitroglycerin, dopamine, diltiazem,</w:t>
      </w:r>
      <w:r w:rsidR="00023103">
        <w:t>(advanced care +)</w:t>
      </w:r>
    </w:p>
    <w:p w:rsidR="00023103" w:rsidRPr="00023103" w:rsidRDefault="00023103" w:rsidP="00023103">
      <w:pPr>
        <w:pStyle w:val="NoSpacing"/>
        <w:ind w:left="720"/>
      </w:pPr>
    </w:p>
    <w:p w:rsidR="00023103" w:rsidRDefault="00023103" w:rsidP="00023103">
      <w:pPr>
        <w:rPr>
          <w:rFonts w:cs="Times New Roman"/>
        </w:rPr>
      </w:pPr>
      <w:r>
        <w:rPr>
          <w:rFonts w:cs="Times New Roman"/>
          <w:b/>
        </w:rPr>
        <w:t xml:space="preserve">D. </w:t>
      </w:r>
      <w:r w:rsidR="0069150A" w:rsidRPr="00023103">
        <w:rPr>
          <w:rFonts w:cs="Times New Roman"/>
          <w:b/>
        </w:rPr>
        <w:t>Stable with high risk of deterioration</w:t>
      </w:r>
      <w:r w:rsidR="0069150A" w:rsidRPr="00023103">
        <w:rPr>
          <w:rFonts w:cs="Times New Roman"/>
        </w:rPr>
        <w:t xml:space="preserve"> </w:t>
      </w:r>
    </w:p>
    <w:p w:rsidR="0069150A" w:rsidRPr="00023103" w:rsidRDefault="004643EF" w:rsidP="00023103">
      <w:pPr>
        <w:pStyle w:val="ListParagraph"/>
        <w:numPr>
          <w:ilvl w:val="0"/>
          <w:numId w:val="20"/>
        </w:numPr>
        <w:rPr>
          <w:rFonts w:cs="Times New Roman"/>
        </w:rPr>
      </w:pPr>
      <w:r w:rsidRPr="00023103">
        <w:rPr>
          <w:rFonts w:cs="Times New Roman"/>
        </w:rPr>
        <w:t>MICP with Pediatric Transport Team highly encouraged</w:t>
      </w:r>
    </w:p>
    <w:p w:rsidR="0069150A" w:rsidRPr="00023103" w:rsidRDefault="0069150A" w:rsidP="00023103">
      <w:pPr>
        <w:pStyle w:val="ListParagraph"/>
        <w:numPr>
          <w:ilvl w:val="0"/>
          <w:numId w:val="20"/>
        </w:numPr>
        <w:rPr>
          <w:rFonts w:cs="Times New Roman"/>
        </w:rPr>
      </w:pPr>
      <w:r w:rsidRPr="00023103">
        <w:rPr>
          <w:rFonts w:cs="Times New Roman"/>
        </w:rPr>
        <w:t>Patients requiring advanced airway but secured, intubated, on ventilator, patients on multiple vasoactive medication drips (advanced care +), patients whose condition has been initially stabilized, but has likelihood of deterioration, based on assessment of knowledge of provider regarding specific illness/injury.</w:t>
      </w:r>
    </w:p>
    <w:p w:rsidR="00023103" w:rsidRDefault="00023103" w:rsidP="00023103">
      <w:pPr>
        <w:rPr>
          <w:rFonts w:cs="Times New Roman"/>
        </w:rPr>
      </w:pPr>
      <w:r>
        <w:rPr>
          <w:rFonts w:cs="Times New Roman"/>
          <w:b/>
        </w:rPr>
        <w:t xml:space="preserve"> E. </w:t>
      </w:r>
      <w:r w:rsidR="0069150A" w:rsidRPr="00023103">
        <w:rPr>
          <w:rFonts w:cs="Times New Roman"/>
          <w:b/>
        </w:rPr>
        <w:t>Unstable</w:t>
      </w:r>
      <w:r>
        <w:rPr>
          <w:rFonts w:cs="Times New Roman"/>
        </w:rPr>
        <w:t xml:space="preserve"> </w:t>
      </w:r>
    </w:p>
    <w:p w:rsidR="0069150A" w:rsidRPr="00023103" w:rsidRDefault="004643EF" w:rsidP="00023103">
      <w:pPr>
        <w:pStyle w:val="ListParagraph"/>
        <w:numPr>
          <w:ilvl w:val="0"/>
          <w:numId w:val="21"/>
        </w:numPr>
        <w:rPr>
          <w:rFonts w:cs="Times New Roman"/>
        </w:rPr>
      </w:pPr>
      <w:r w:rsidRPr="00023103">
        <w:rPr>
          <w:rFonts w:cs="Times New Roman"/>
        </w:rPr>
        <w:t>MICP with Pediatric Transport Team highly encouraged</w:t>
      </w:r>
    </w:p>
    <w:p w:rsidR="00613FE5" w:rsidRPr="00023103" w:rsidRDefault="0069150A" w:rsidP="00023103">
      <w:pPr>
        <w:pStyle w:val="ListParagraph"/>
        <w:numPr>
          <w:ilvl w:val="0"/>
          <w:numId w:val="21"/>
        </w:numPr>
        <w:rPr>
          <w:rFonts w:cs="Times New Roman"/>
        </w:rPr>
      </w:pPr>
      <w:r w:rsidRPr="00023103">
        <w:rPr>
          <w:rFonts w:cs="Times New Roman"/>
        </w:rPr>
        <w:t>Any patient who cannot be stabilized at the transferring facility, who is deteriorating or likely to deteriorate, such as patients who require invasive monitoring, balloon pump, who are post-resuscitation, or who have sustained multiple trauma (critical care or available crew with time considerations).</w:t>
      </w:r>
    </w:p>
    <w:p w:rsidR="006C637B" w:rsidRPr="00613FE5" w:rsidRDefault="001C6C88">
      <w:pPr>
        <w:rPr>
          <w:rFonts w:cs="Times New Roman"/>
        </w:rPr>
      </w:pPr>
      <w:r>
        <w:rPr>
          <w:rFonts w:cs="Times New Roman"/>
          <w:b/>
        </w:rPr>
        <w:t xml:space="preserve">IX. </w:t>
      </w:r>
      <w:r w:rsidR="002D625F" w:rsidRPr="001C6C88">
        <w:rPr>
          <w:rFonts w:cs="Times New Roman"/>
          <w:b/>
        </w:rPr>
        <w:t>The Method of Transport</w:t>
      </w:r>
    </w:p>
    <w:p w:rsidR="002D625F" w:rsidRDefault="009F17EE">
      <w:pPr>
        <w:rPr>
          <w:rFonts w:cs="Times New Roman"/>
        </w:rPr>
      </w:pPr>
      <w:r>
        <w:rPr>
          <w:rFonts w:cs="Times New Roman"/>
        </w:rPr>
        <w:t>Given Alaska’s size and limited road system, air transport is typically the preferred, if not only, method of transport.  Listed below are guidelines to help determine which type of transport method to utilize when transferring a critically ill or injured child. These are adapted from the NHTSA guidelines from April 2006.</w:t>
      </w:r>
    </w:p>
    <w:p w:rsidR="009F17EE" w:rsidRDefault="009F17EE" w:rsidP="009F17EE">
      <w:pPr>
        <w:pStyle w:val="ListParagraph"/>
        <w:numPr>
          <w:ilvl w:val="0"/>
          <w:numId w:val="11"/>
        </w:numPr>
        <w:rPr>
          <w:rFonts w:cs="Times New Roman"/>
        </w:rPr>
      </w:pPr>
      <w:r>
        <w:rPr>
          <w:rFonts w:cs="Times New Roman"/>
        </w:rPr>
        <w:t xml:space="preserve">The </w:t>
      </w:r>
      <w:r w:rsidR="00EB6B52">
        <w:rPr>
          <w:rFonts w:cs="Times New Roman"/>
        </w:rPr>
        <w:t>availability</w:t>
      </w:r>
      <w:r>
        <w:rPr>
          <w:rFonts w:cs="Times New Roman"/>
        </w:rPr>
        <w:t xml:space="preserve"> of critical care and/or </w:t>
      </w:r>
      <w:r w:rsidR="00EB6B52">
        <w:rPr>
          <w:rFonts w:cs="Times New Roman"/>
        </w:rPr>
        <w:t>specialty</w:t>
      </w:r>
      <w:r>
        <w:rPr>
          <w:rFonts w:cs="Times New Roman"/>
        </w:rPr>
        <w:t xml:space="preserve"> care transport teams within a reasonable proximity.</w:t>
      </w:r>
    </w:p>
    <w:p w:rsidR="009F17EE" w:rsidRDefault="009F17EE" w:rsidP="009F17EE">
      <w:pPr>
        <w:pStyle w:val="ListParagraph"/>
        <w:numPr>
          <w:ilvl w:val="0"/>
          <w:numId w:val="11"/>
        </w:numPr>
        <w:rPr>
          <w:rFonts w:cs="Times New Roman"/>
        </w:rPr>
      </w:pPr>
      <w:r>
        <w:rPr>
          <w:rFonts w:cs="Times New Roman"/>
        </w:rPr>
        <w:t>The modes of transportation and/or transport personnel available as options in the particular geographic area.</w:t>
      </w:r>
    </w:p>
    <w:p w:rsidR="009F17EE" w:rsidRDefault="009F17EE" w:rsidP="009F17EE">
      <w:pPr>
        <w:pStyle w:val="ListParagraph"/>
        <w:numPr>
          <w:ilvl w:val="0"/>
          <w:numId w:val="11"/>
        </w:numPr>
        <w:rPr>
          <w:rFonts w:cs="Times New Roman"/>
        </w:rPr>
      </w:pPr>
      <w:r>
        <w:rPr>
          <w:rFonts w:cs="Times New Roman"/>
        </w:rPr>
        <w:t>Specific circumstances associated with the particular transport situation (e.g. inclement weather, major media event, etc.)</w:t>
      </w:r>
    </w:p>
    <w:p w:rsidR="009F17EE" w:rsidRDefault="009F17EE" w:rsidP="009F17EE">
      <w:pPr>
        <w:pStyle w:val="ListParagraph"/>
        <w:numPr>
          <w:ilvl w:val="0"/>
          <w:numId w:val="11"/>
        </w:numPr>
        <w:rPr>
          <w:rFonts w:cs="Times New Roman"/>
        </w:rPr>
      </w:pPr>
      <w:r>
        <w:rPr>
          <w:rFonts w:cs="Times New Roman"/>
        </w:rPr>
        <w:t>Anticipated response time of the most appropriate team and/or personnel.</w:t>
      </w:r>
    </w:p>
    <w:p w:rsidR="009F17EE" w:rsidRDefault="009F17EE" w:rsidP="009F17EE">
      <w:pPr>
        <w:pStyle w:val="ListParagraph"/>
        <w:numPr>
          <w:ilvl w:val="0"/>
          <w:numId w:val="11"/>
        </w:numPr>
        <w:rPr>
          <w:rFonts w:cs="Times New Roman"/>
        </w:rPr>
      </w:pPr>
      <w:r>
        <w:rPr>
          <w:rFonts w:cs="Times New Roman"/>
        </w:rPr>
        <w:t>Established state, local, and individual transfer service standards, and/or requirements.</w:t>
      </w:r>
    </w:p>
    <w:p w:rsidR="009F17EE" w:rsidRDefault="009F17EE" w:rsidP="009F17EE">
      <w:pPr>
        <w:pStyle w:val="ListParagraph"/>
        <w:numPr>
          <w:ilvl w:val="0"/>
          <w:numId w:val="11"/>
        </w:numPr>
        <w:rPr>
          <w:rFonts w:cs="Times New Roman"/>
        </w:rPr>
      </w:pPr>
      <w:r>
        <w:rPr>
          <w:rFonts w:cs="Times New Roman"/>
        </w:rPr>
        <w:t xml:space="preserve">Combined level of </w:t>
      </w:r>
      <w:r w:rsidR="00EB6B52">
        <w:rPr>
          <w:rFonts w:cs="Times New Roman"/>
        </w:rPr>
        <w:t>expertise</w:t>
      </w:r>
      <w:r>
        <w:rPr>
          <w:rFonts w:cs="Times New Roman"/>
        </w:rPr>
        <w:t xml:space="preserve"> and specific duties/responsibilities of the individual transporting team members.</w:t>
      </w:r>
    </w:p>
    <w:p w:rsidR="009F17EE" w:rsidRDefault="009F17EE" w:rsidP="009F17EE">
      <w:pPr>
        <w:pStyle w:val="ListParagraph"/>
        <w:numPr>
          <w:ilvl w:val="0"/>
          <w:numId w:val="11"/>
        </w:numPr>
        <w:rPr>
          <w:rFonts w:cs="Times New Roman"/>
        </w:rPr>
      </w:pPr>
      <w:r>
        <w:rPr>
          <w:rFonts w:cs="Times New Roman"/>
        </w:rPr>
        <w:t>Degree of supervision required by and available to the transporting team members.</w:t>
      </w:r>
    </w:p>
    <w:p w:rsidR="009F17EE" w:rsidRDefault="009F17EE" w:rsidP="009F17EE">
      <w:pPr>
        <w:pStyle w:val="ListParagraph"/>
        <w:numPr>
          <w:ilvl w:val="0"/>
          <w:numId w:val="11"/>
        </w:numPr>
        <w:rPr>
          <w:rFonts w:cs="Times New Roman"/>
        </w:rPr>
      </w:pPr>
      <w:r>
        <w:rPr>
          <w:rFonts w:cs="Times New Roman"/>
        </w:rPr>
        <w:t>Complexity of the patient’s condition.</w:t>
      </w:r>
    </w:p>
    <w:p w:rsidR="009F17EE" w:rsidRDefault="009F17EE" w:rsidP="009F17EE">
      <w:pPr>
        <w:pStyle w:val="ListParagraph"/>
        <w:numPr>
          <w:ilvl w:val="0"/>
          <w:numId w:val="11"/>
        </w:numPr>
        <w:rPr>
          <w:rFonts w:cs="Times New Roman"/>
        </w:rPr>
      </w:pPr>
      <w:r>
        <w:rPr>
          <w:rFonts w:cs="Times New Roman"/>
        </w:rPr>
        <w:t>Anticipated degree of progression of the patient’s illness/injury prior to and during transport.</w:t>
      </w:r>
    </w:p>
    <w:p w:rsidR="009F17EE" w:rsidRDefault="009F17EE" w:rsidP="009F17EE">
      <w:pPr>
        <w:pStyle w:val="ListParagraph"/>
        <w:numPr>
          <w:ilvl w:val="0"/>
          <w:numId w:val="11"/>
        </w:numPr>
        <w:rPr>
          <w:rFonts w:cs="Times New Roman"/>
        </w:rPr>
      </w:pPr>
      <w:r>
        <w:rPr>
          <w:rFonts w:cs="Times New Roman"/>
        </w:rPr>
        <w:t>Technology and/or special equipment to be used during transport.</w:t>
      </w:r>
    </w:p>
    <w:p w:rsidR="003D604F" w:rsidRDefault="009F17EE" w:rsidP="009F17EE">
      <w:pPr>
        <w:pStyle w:val="ListParagraph"/>
        <w:numPr>
          <w:ilvl w:val="0"/>
          <w:numId w:val="11"/>
        </w:numPr>
        <w:rPr>
          <w:rFonts w:cs="Times New Roman"/>
        </w:rPr>
      </w:pPr>
      <w:r>
        <w:rPr>
          <w:rFonts w:cs="Times New Roman"/>
        </w:rPr>
        <w:t>Scope-of-practice of the various team members.</w:t>
      </w:r>
    </w:p>
    <w:p w:rsidR="003D604F" w:rsidRDefault="003D604F"/>
    <w:p w:rsidR="003D604F" w:rsidRPr="00D8068C" w:rsidRDefault="006C637B" w:rsidP="00D8068C">
      <w:pPr>
        <w:jc w:val="center"/>
        <w:rPr>
          <w:b/>
          <w:sz w:val="32"/>
          <w:szCs w:val="32"/>
        </w:rPr>
      </w:pPr>
      <w:r w:rsidRPr="00D8068C">
        <w:rPr>
          <w:b/>
          <w:sz w:val="32"/>
          <w:szCs w:val="32"/>
        </w:rPr>
        <w:t>Stat</w:t>
      </w:r>
      <w:r w:rsidR="00B07474" w:rsidRPr="00D8068C">
        <w:rPr>
          <w:b/>
          <w:sz w:val="32"/>
          <w:szCs w:val="32"/>
        </w:rPr>
        <w:t xml:space="preserve">e of Alaska </w:t>
      </w:r>
      <w:r w:rsidR="008764E5">
        <w:rPr>
          <w:b/>
          <w:sz w:val="32"/>
          <w:szCs w:val="32"/>
        </w:rPr>
        <w:t xml:space="preserve">Verified </w:t>
      </w:r>
      <w:r w:rsidRPr="00D8068C">
        <w:rPr>
          <w:b/>
          <w:sz w:val="32"/>
          <w:szCs w:val="32"/>
        </w:rPr>
        <w:t>Trauma Centers</w:t>
      </w:r>
    </w:p>
    <w:p w:rsidR="00621C61" w:rsidRPr="00DC1792" w:rsidRDefault="00621C61" w:rsidP="00621C61">
      <w:pPr>
        <w:jc w:val="center"/>
        <w:rPr>
          <w:b/>
          <w:u w:val="single"/>
        </w:rPr>
      </w:pPr>
      <w:r w:rsidRPr="00DC1792">
        <w:rPr>
          <w:b/>
          <w:u w:val="single"/>
        </w:rPr>
        <w:t xml:space="preserve">Level I Pediatric Trauma and </w:t>
      </w:r>
      <w:r w:rsidR="00613FE5" w:rsidRPr="00DC1792">
        <w:rPr>
          <w:b/>
          <w:u w:val="single"/>
        </w:rPr>
        <w:t xml:space="preserve">Regional </w:t>
      </w:r>
      <w:r w:rsidRPr="00DC1792">
        <w:rPr>
          <w:b/>
          <w:u w:val="single"/>
        </w:rPr>
        <w:t>Burn Center</w:t>
      </w:r>
    </w:p>
    <w:p w:rsidR="00621C61" w:rsidRDefault="00621C61" w:rsidP="00621C61">
      <w:pPr>
        <w:pStyle w:val="NoSpacing"/>
        <w:jc w:val="center"/>
      </w:pPr>
      <w:r>
        <w:t>Harborview Medical Center</w:t>
      </w:r>
    </w:p>
    <w:p w:rsidR="00621C61" w:rsidRDefault="00621C61" w:rsidP="00621C61">
      <w:pPr>
        <w:pStyle w:val="NoSpacing"/>
        <w:jc w:val="center"/>
      </w:pPr>
      <w:r>
        <w:t>Seattle, WA</w:t>
      </w:r>
    </w:p>
    <w:p w:rsidR="00621C61" w:rsidRDefault="00613FE5" w:rsidP="00621C61">
      <w:pPr>
        <w:pStyle w:val="NoSpacing"/>
        <w:jc w:val="center"/>
      </w:pPr>
      <w:r>
        <w:t>1-888-744-4791 (Transfer C</w:t>
      </w:r>
      <w:r w:rsidR="00621C61">
        <w:t>enter)</w:t>
      </w:r>
    </w:p>
    <w:p w:rsidR="008764E5" w:rsidRDefault="008764E5" w:rsidP="00621C61">
      <w:pPr>
        <w:pStyle w:val="NoSpacing"/>
        <w:jc w:val="center"/>
        <w:rPr>
          <w:b/>
          <w:u w:val="single"/>
        </w:rPr>
      </w:pPr>
      <w:r w:rsidRPr="008764E5">
        <w:rPr>
          <w:b/>
          <w:u w:val="single"/>
        </w:rPr>
        <w:t xml:space="preserve">Level II Pediatric Trauma Center </w:t>
      </w:r>
    </w:p>
    <w:p w:rsidR="008764E5" w:rsidRPr="008764E5" w:rsidRDefault="008764E5" w:rsidP="00621C61">
      <w:pPr>
        <w:pStyle w:val="NoSpacing"/>
        <w:jc w:val="center"/>
        <w:rPr>
          <w:b/>
          <w:u w:val="single"/>
        </w:rPr>
      </w:pPr>
    </w:p>
    <w:p w:rsidR="008764E5" w:rsidRDefault="008764E5" w:rsidP="008764E5">
      <w:pPr>
        <w:pStyle w:val="NoSpacing"/>
        <w:jc w:val="center"/>
      </w:pPr>
      <w:r>
        <w:t>Providence Alaska Medical Center</w:t>
      </w:r>
    </w:p>
    <w:p w:rsidR="008764E5" w:rsidRDefault="008764E5" w:rsidP="008764E5">
      <w:pPr>
        <w:pStyle w:val="NoSpacing"/>
        <w:jc w:val="center"/>
      </w:pPr>
      <w:r>
        <w:t>Anchorage, AK</w:t>
      </w:r>
    </w:p>
    <w:p w:rsidR="008764E5" w:rsidRDefault="008764E5" w:rsidP="008764E5">
      <w:pPr>
        <w:pStyle w:val="NoSpacing"/>
        <w:jc w:val="center"/>
      </w:pPr>
      <w:r>
        <w:t>1-907-212-3111 (Emergency Department)</w:t>
      </w:r>
    </w:p>
    <w:p w:rsidR="00621C61" w:rsidRPr="008764E5" w:rsidRDefault="00621C61" w:rsidP="00621C61">
      <w:pPr>
        <w:pStyle w:val="NoSpacing"/>
        <w:jc w:val="center"/>
        <w:rPr>
          <w:b/>
          <w:u w:val="single"/>
        </w:rPr>
      </w:pPr>
    </w:p>
    <w:p w:rsidR="00621C61" w:rsidRPr="00DC1792" w:rsidRDefault="00621C61" w:rsidP="00621C61">
      <w:pPr>
        <w:jc w:val="center"/>
        <w:rPr>
          <w:b/>
          <w:u w:val="single"/>
        </w:rPr>
      </w:pPr>
      <w:r w:rsidRPr="00DC1792">
        <w:rPr>
          <w:b/>
          <w:u w:val="single"/>
        </w:rPr>
        <w:t>Level II Trauma Center</w:t>
      </w:r>
      <w:r w:rsidR="00716316" w:rsidRPr="00DC1792">
        <w:rPr>
          <w:b/>
          <w:u w:val="single"/>
        </w:rPr>
        <w:t>s</w:t>
      </w:r>
    </w:p>
    <w:p w:rsidR="00621C61" w:rsidRDefault="00621C61" w:rsidP="00621C61">
      <w:pPr>
        <w:pStyle w:val="NoSpacing"/>
        <w:jc w:val="center"/>
      </w:pPr>
      <w:r>
        <w:t>Alaska Native Medical Center</w:t>
      </w:r>
    </w:p>
    <w:p w:rsidR="00621C61" w:rsidRDefault="00621C61" w:rsidP="00621C61">
      <w:pPr>
        <w:pStyle w:val="NoSpacing"/>
        <w:jc w:val="center"/>
      </w:pPr>
      <w:r>
        <w:t>Anchorage, AK</w:t>
      </w:r>
    </w:p>
    <w:p w:rsidR="00232363" w:rsidRDefault="00172A6C" w:rsidP="00621C61">
      <w:pPr>
        <w:pStyle w:val="NoSpacing"/>
        <w:jc w:val="center"/>
      </w:pPr>
      <w:r>
        <w:t>1-907-729-1729</w:t>
      </w:r>
      <w:r w:rsidR="00613FE5">
        <w:t xml:space="preserve"> (Emergency D</w:t>
      </w:r>
      <w:r w:rsidR="00621C61">
        <w:t>epartment)</w:t>
      </w:r>
    </w:p>
    <w:p w:rsidR="00DC1792" w:rsidRDefault="00DC1792" w:rsidP="00DC1792">
      <w:pPr>
        <w:pStyle w:val="NoSpacing"/>
      </w:pPr>
    </w:p>
    <w:p w:rsidR="008C5DDF" w:rsidRDefault="008C5DDF" w:rsidP="00DC1792">
      <w:pPr>
        <w:pStyle w:val="NoSpacing"/>
        <w:jc w:val="center"/>
      </w:pPr>
      <w:r>
        <w:t>Providence</w:t>
      </w:r>
      <w:r w:rsidR="00DC1792">
        <w:t xml:space="preserve"> Alaska Medical Center</w:t>
      </w:r>
    </w:p>
    <w:p w:rsidR="008C5DDF" w:rsidRDefault="008C5DDF" w:rsidP="00621C61">
      <w:pPr>
        <w:pStyle w:val="NoSpacing"/>
        <w:jc w:val="center"/>
      </w:pPr>
      <w:r>
        <w:t>Anchorage, AK</w:t>
      </w:r>
    </w:p>
    <w:p w:rsidR="008C5DDF" w:rsidRDefault="00613FE5" w:rsidP="00621C61">
      <w:pPr>
        <w:pStyle w:val="NoSpacing"/>
        <w:jc w:val="center"/>
      </w:pPr>
      <w:r>
        <w:t>1-907-212-3111 (Emergency D</w:t>
      </w:r>
      <w:r w:rsidR="008C5DDF">
        <w:t>epartment)</w:t>
      </w:r>
    </w:p>
    <w:p w:rsidR="00232363" w:rsidRDefault="00232363" w:rsidP="00621C61">
      <w:pPr>
        <w:pStyle w:val="NoSpacing"/>
        <w:jc w:val="center"/>
      </w:pPr>
    </w:p>
    <w:p w:rsidR="00BE21E6" w:rsidRDefault="00BE21E6" w:rsidP="001D7C15">
      <w:pPr>
        <w:pStyle w:val="NoSpacing"/>
        <w:jc w:val="center"/>
        <w:rPr>
          <w:b/>
          <w:u w:val="single"/>
        </w:rPr>
      </w:pPr>
      <w:r w:rsidRPr="00DC1792">
        <w:rPr>
          <w:b/>
          <w:u w:val="single"/>
        </w:rPr>
        <w:t>On-call Surgeon and Pediatric Hospitalist at ANMC</w:t>
      </w:r>
    </w:p>
    <w:p w:rsidR="001D7C15" w:rsidRPr="001D7C15" w:rsidRDefault="001D7C15" w:rsidP="001D7C15">
      <w:pPr>
        <w:pStyle w:val="NoSpacing"/>
        <w:jc w:val="center"/>
        <w:rPr>
          <w:b/>
          <w:u w:val="single"/>
        </w:rPr>
      </w:pPr>
    </w:p>
    <w:p w:rsidR="00C21733" w:rsidRPr="00C21733" w:rsidRDefault="00BE21E6" w:rsidP="00C21733">
      <w:pPr>
        <w:pStyle w:val="NoSpacing"/>
        <w:jc w:val="center"/>
      </w:pPr>
      <w:r w:rsidRPr="00C21733">
        <w:t>907-563-2662</w:t>
      </w:r>
      <w:r>
        <w:t xml:space="preserve"> (ask for surgeon or peds hospitalist on call)</w:t>
      </w:r>
      <w:r w:rsidR="00C21733" w:rsidRPr="00C21733">
        <w:t xml:space="preserve"> </w:t>
      </w:r>
    </w:p>
    <w:p w:rsidR="00C21733" w:rsidRDefault="001D7C15" w:rsidP="00C21733">
      <w:pPr>
        <w:pStyle w:val="NoSpacing"/>
        <w:jc w:val="center"/>
      </w:pPr>
      <w:r>
        <w:t>(</w:t>
      </w:r>
      <w:r w:rsidR="00C21733" w:rsidRPr="00C21733">
        <w:t>For medical questions and transfers, contact the hospitalist or intensivist on call)</w:t>
      </w:r>
    </w:p>
    <w:p w:rsidR="00C21733" w:rsidRDefault="00C21733" w:rsidP="00C21733">
      <w:pPr>
        <w:pStyle w:val="NoSpacing"/>
        <w:jc w:val="center"/>
      </w:pPr>
      <w:r w:rsidRPr="00C21733">
        <w:t>ANMC Pediatric Intensive Care Unit:  907-729-1050</w:t>
      </w:r>
    </w:p>
    <w:p w:rsidR="00C21733" w:rsidRDefault="00C91B1D" w:rsidP="00C21733">
      <w:pPr>
        <w:pStyle w:val="NoSpacing"/>
        <w:jc w:val="center"/>
      </w:pPr>
      <w:r>
        <w:t>Intensivist on-call: 907-297-8809</w:t>
      </w:r>
    </w:p>
    <w:p w:rsidR="000B6F2A" w:rsidRPr="00C21733" w:rsidRDefault="000B6F2A" w:rsidP="00C21733">
      <w:pPr>
        <w:pStyle w:val="NoSpacing"/>
        <w:jc w:val="center"/>
      </w:pPr>
    </w:p>
    <w:p w:rsidR="00C21733" w:rsidRDefault="00C21733" w:rsidP="00C21733">
      <w:pPr>
        <w:pStyle w:val="NoSpacing"/>
        <w:jc w:val="center"/>
        <w:rPr>
          <w:b/>
          <w:u w:val="single"/>
        </w:rPr>
      </w:pPr>
      <w:r w:rsidRPr="00DC1792">
        <w:rPr>
          <w:b/>
          <w:u w:val="single"/>
        </w:rPr>
        <w:t>On-call Surgeon</w:t>
      </w:r>
      <w:r>
        <w:rPr>
          <w:b/>
          <w:u w:val="single"/>
        </w:rPr>
        <w:t xml:space="preserve"> and Pediatric Hospitalist at PA</w:t>
      </w:r>
      <w:r w:rsidRPr="00DC1792">
        <w:rPr>
          <w:b/>
          <w:u w:val="single"/>
        </w:rPr>
        <w:t>MC</w:t>
      </w:r>
    </w:p>
    <w:p w:rsidR="001D7C15" w:rsidRPr="00C21733" w:rsidRDefault="001D7C15" w:rsidP="00C21733">
      <w:pPr>
        <w:pStyle w:val="NoSpacing"/>
        <w:jc w:val="center"/>
      </w:pPr>
    </w:p>
    <w:p w:rsidR="00C21733" w:rsidRPr="00C21733" w:rsidRDefault="00C21733" w:rsidP="00C21733">
      <w:pPr>
        <w:pStyle w:val="NoSpacing"/>
        <w:jc w:val="center"/>
      </w:pPr>
      <w:r w:rsidRPr="00C21733">
        <w:t>PAMC: 907-212-3111 (ask for Surgeon or Pediatric Intensivist on call)</w:t>
      </w:r>
    </w:p>
    <w:p w:rsidR="001D7C15" w:rsidRDefault="001D7C15" w:rsidP="00C21733">
      <w:pPr>
        <w:pStyle w:val="NoSpacing"/>
        <w:jc w:val="center"/>
      </w:pPr>
      <w:r>
        <w:t>(</w:t>
      </w:r>
      <w:r w:rsidRPr="00C21733">
        <w:t xml:space="preserve">For medical questions and transfers, contact the </w:t>
      </w:r>
      <w:r>
        <w:t xml:space="preserve">pediatric </w:t>
      </w:r>
      <w:r w:rsidRPr="00C21733">
        <w:t>intensivist on call)</w:t>
      </w:r>
    </w:p>
    <w:p w:rsidR="00C21733" w:rsidRPr="00C21733" w:rsidRDefault="00C21733" w:rsidP="00C21733">
      <w:pPr>
        <w:pStyle w:val="NoSpacing"/>
        <w:jc w:val="center"/>
      </w:pPr>
      <w:r w:rsidRPr="00C21733">
        <w:t>PAMC Pediatric</w:t>
      </w:r>
      <w:r w:rsidR="00C91B1D">
        <w:t xml:space="preserve"> Intensive Care Unit:  907-212-3</w:t>
      </w:r>
      <w:r w:rsidRPr="00C21733">
        <w:t>133</w:t>
      </w:r>
    </w:p>
    <w:p w:rsidR="00BE21E6" w:rsidRDefault="00BE21E6"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640954" w:rsidRDefault="00640954" w:rsidP="00BE21E6">
      <w:pPr>
        <w:pStyle w:val="NoSpacing"/>
        <w:jc w:val="center"/>
      </w:pPr>
    </w:p>
    <w:p w:rsidR="00716316" w:rsidRDefault="00716316" w:rsidP="00BE21E6">
      <w:pPr>
        <w:pStyle w:val="NoSpacing"/>
        <w:jc w:val="center"/>
      </w:pPr>
    </w:p>
    <w:p w:rsidR="00FC41B5" w:rsidRDefault="00FC41B5" w:rsidP="00716316">
      <w:pPr>
        <w:pStyle w:val="NoSpacing"/>
        <w:jc w:val="center"/>
        <w:rPr>
          <w:u w:val="single"/>
        </w:rPr>
        <w:sectPr w:rsidR="00FC41B5">
          <w:headerReference w:type="default" r:id="rId8"/>
          <w:footerReference w:type="default" r:id="rId9"/>
          <w:pgSz w:w="12240" w:h="15840"/>
          <w:pgMar w:top="1440" w:right="1440" w:bottom="1440" w:left="1440" w:header="720" w:footer="720" w:gutter="0"/>
          <w:cols w:space="720"/>
          <w:docGrid w:linePitch="360"/>
        </w:sectPr>
      </w:pPr>
    </w:p>
    <w:p w:rsidR="00232363" w:rsidRPr="009A7F11" w:rsidRDefault="008764E5" w:rsidP="009A7F11">
      <w:pPr>
        <w:pStyle w:val="NoSpacing"/>
        <w:jc w:val="center"/>
        <w:rPr>
          <w:b/>
          <w:sz w:val="28"/>
          <w:szCs w:val="28"/>
        </w:rPr>
      </w:pPr>
      <w:r>
        <w:rPr>
          <w:b/>
          <w:sz w:val="28"/>
          <w:szCs w:val="28"/>
        </w:rPr>
        <w:t xml:space="preserve">Verified </w:t>
      </w:r>
      <w:bookmarkStart w:id="0" w:name="_GoBack"/>
      <w:bookmarkEnd w:id="0"/>
      <w:r w:rsidR="00716316" w:rsidRPr="009A7F11">
        <w:rPr>
          <w:b/>
          <w:sz w:val="28"/>
          <w:szCs w:val="28"/>
        </w:rPr>
        <w:t>Level IV Trauma Centers</w:t>
      </w:r>
    </w:p>
    <w:p w:rsidR="00716316" w:rsidRPr="009A7F11" w:rsidRDefault="00716316" w:rsidP="009A7F11">
      <w:pPr>
        <w:pStyle w:val="NoSpacing"/>
        <w:jc w:val="center"/>
        <w:rPr>
          <w:b/>
        </w:rPr>
      </w:pPr>
    </w:p>
    <w:p w:rsidR="007F12FB" w:rsidRDefault="007F12FB" w:rsidP="00716316">
      <w:pPr>
        <w:pStyle w:val="NoSpacing"/>
        <w:jc w:val="center"/>
        <w:sectPr w:rsidR="007F12FB" w:rsidSect="007F12FB">
          <w:type w:val="continuous"/>
          <w:pgSz w:w="12240" w:h="15840"/>
          <w:pgMar w:top="1440" w:right="1440" w:bottom="1440" w:left="1440" w:header="720" w:footer="720" w:gutter="0"/>
          <w:cols w:space="720"/>
          <w:docGrid w:linePitch="360"/>
        </w:sectPr>
      </w:pPr>
    </w:p>
    <w:p w:rsidR="00716316" w:rsidRDefault="00716316" w:rsidP="00640954">
      <w:pPr>
        <w:pStyle w:val="NoSpacing"/>
      </w:pPr>
      <w:r>
        <w:t>673 Medical Joint Base Elmendorf Richardson</w:t>
      </w:r>
    </w:p>
    <w:p w:rsidR="00716316" w:rsidRDefault="00716316" w:rsidP="00640954">
      <w:pPr>
        <w:pStyle w:val="NoSpacing"/>
      </w:pPr>
      <w:r>
        <w:t>Anchorage, AK</w:t>
      </w:r>
    </w:p>
    <w:p w:rsidR="00716316" w:rsidRDefault="00172A6C" w:rsidP="00640954">
      <w:pPr>
        <w:pStyle w:val="NoSpacing"/>
      </w:pPr>
      <w:r>
        <w:t>907-580-5555</w:t>
      </w:r>
    </w:p>
    <w:p w:rsidR="00640954" w:rsidRDefault="00640954" w:rsidP="00640954">
      <w:pPr>
        <w:pStyle w:val="NoSpacing"/>
      </w:pPr>
    </w:p>
    <w:p w:rsidR="00D83A67" w:rsidRDefault="00640954" w:rsidP="00640954">
      <w:pPr>
        <w:pStyle w:val="NoSpacing"/>
      </w:pPr>
      <w:r>
        <w:t>Bartlett Regional Hospital</w:t>
      </w:r>
    </w:p>
    <w:p w:rsidR="00640954" w:rsidRDefault="00640954" w:rsidP="00640954">
      <w:pPr>
        <w:pStyle w:val="NoSpacing"/>
      </w:pPr>
      <w:r>
        <w:t>Juneau, AK</w:t>
      </w:r>
    </w:p>
    <w:p w:rsidR="00640954" w:rsidRDefault="00640954" w:rsidP="00640954">
      <w:pPr>
        <w:pStyle w:val="NoSpacing"/>
      </w:pPr>
      <w:r>
        <w:t>907-796-8427</w:t>
      </w:r>
    </w:p>
    <w:p w:rsidR="00640954" w:rsidRDefault="00640954" w:rsidP="00640954">
      <w:pPr>
        <w:pStyle w:val="NoSpacing"/>
      </w:pPr>
    </w:p>
    <w:p w:rsidR="00716316" w:rsidRDefault="00640954" w:rsidP="00640954">
      <w:pPr>
        <w:pStyle w:val="NoSpacing"/>
      </w:pPr>
      <w:r>
        <w:t>Fairbanks Memorial Hospital</w:t>
      </w:r>
    </w:p>
    <w:p w:rsidR="00640954" w:rsidRDefault="00640954" w:rsidP="00640954">
      <w:pPr>
        <w:pStyle w:val="NoSpacing"/>
      </w:pPr>
      <w:r>
        <w:t>Fairbanks, Alaska</w:t>
      </w:r>
    </w:p>
    <w:p w:rsidR="00640954" w:rsidRDefault="00640954" w:rsidP="00640954">
      <w:pPr>
        <w:pStyle w:val="NoSpacing"/>
      </w:pPr>
      <w:r>
        <w:t>907-458-5555</w:t>
      </w:r>
    </w:p>
    <w:p w:rsidR="00640954" w:rsidRDefault="00640954" w:rsidP="00640954">
      <w:pPr>
        <w:pStyle w:val="NoSpacing"/>
      </w:pPr>
    </w:p>
    <w:p w:rsidR="00716316" w:rsidRDefault="00716316" w:rsidP="00640954">
      <w:pPr>
        <w:pStyle w:val="NoSpacing"/>
      </w:pPr>
      <w:r>
        <w:t>Kanakanak Hospital</w:t>
      </w:r>
    </w:p>
    <w:p w:rsidR="007224ED" w:rsidRDefault="007224ED" w:rsidP="00640954">
      <w:pPr>
        <w:pStyle w:val="NoSpacing"/>
      </w:pPr>
      <w:r>
        <w:t>Dillingham, AK</w:t>
      </w:r>
    </w:p>
    <w:p w:rsidR="007224ED" w:rsidRDefault="007224ED" w:rsidP="007224ED">
      <w:pPr>
        <w:pStyle w:val="NoSpacing"/>
      </w:pPr>
      <w:r>
        <w:t>907-842-9244</w:t>
      </w:r>
    </w:p>
    <w:p w:rsidR="007224ED" w:rsidRDefault="007224ED" w:rsidP="007224ED">
      <w:pPr>
        <w:pStyle w:val="NoSpacing"/>
      </w:pPr>
    </w:p>
    <w:p w:rsidR="007224ED" w:rsidRDefault="007224ED" w:rsidP="007224ED">
      <w:pPr>
        <w:pStyle w:val="NoSpacing"/>
      </w:pPr>
      <w:r>
        <w:t>Ketchikan General Hospital</w:t>
      </w:r>
    </w:p>
    <w:p w:rsidR="00D83A67" w:rsidRDefault="00D83A67" w:rsidP="00640954">
      <w:pPr>
        <w:pStyle w:val="NoSpacing"/>
      </w:pPr>
      <w:r>
        <w:t xml:space="preserve">Ketchikan, AK </w:t>
      </w:r>
      <w:r w:rsidR="00640954">
        <w:t xml:space="preserve">                              </w:t>
      </w:r>
    </w:p>
    <w:p w:rsidR="00640954" w:rsidRDefault="00640954" w:rsidP="00640954">
      <w:pPr>
        <w:pStyle w:val="NoSpacing"/>
      </w:pPr>
      <w:r>
        <w:t>907-</w:t>
      </w:r>
      <w:r w:rsidR="00D83A67">
        <w:t>225-5171 ext. 5171</w:t>
      </w:r>
    </w:p>
    <w:p w:rsidR="00D83A67" w:rsidRDefault="00D83A67" w:rsidP="00640954">
      <w:pPr>
        <w:pStyle w:val="NoSpacing"/>
      </w:pPr>
    </w:p>
    <w:p w:rsidR="00D83A67" w:rsidRDefault="00D83A67" w:rsidP="00D83A67">
      <w:pPr>
        <w:pStyle w:val="NoSpacing"/>
      </w:pPr>
      <w:r>
        <w:t>Norton Sound Health Corporation</w:t>
      </w:r>
    </w:p>
    <w:p w:rsidR="00D83A67" w:rsidRDefault="00D83A67" w:rsidP="00D83A67">
      <w:pPr>
        <w:pStyle w:val="NoSpacing"/>
      </w:pPr>
      <w:r>
        <w:t>Nome, AK</w:t>
      </w:r>
    </w:p>
    <w:p w:rsidR="00D83A67" w:rsidRDefault="00D83A67" w:rsidP="00D83A67">
      <w:pPr>
        <w:pStyle w:val="NoSpacing"/>
      </w:pPr>
      <w:r>
        <w:t>907-443-3203</w:t>
      </w:r>
    </w:p>
    <w:p w:rsidR="00640954" w:rsidRDefault="00640954" w:rsidP="00DC1792">
      <w:pPr>
        <w:pStyle w:val="NoSpacing"/>
      </w:pPr>
    </w:p>
    <w:p w:rsidR="00DC1792" w:rsidRDefault="00DC1792" w:rsidP="000A6EAF">
      <w:pPr>
        <w:sectPr w:rsidR="00DC1792" w:rsidSect="007F12FB">
          <w:type w:val="continuous"/>
          <w:pgSz w:w="12240" w:h="15840"/>
          <w:pgMar w:top="1440" w:right="1440" w:bottom="1440" w:left="1440" w:header="720" w:footer="720" w:gutter="0"/>
          <w:cols w:space="720"/>
          <w:docGrid w:linePitch="360"/>
        </w:sectPr>
      </w:pPr>
    </w:p>
    <w:p w:rsidR="00A50091" w:rsidRDefault="00D8068C" w:rsidP="00A50091">
      <w:pPr>
        <w:pStyle w:val="NoSpacing"/>
      </w:pPr>
      <w:r>
        <w:t xml:space="preserve">               </w:t>
      </w:r>
      <w:r w:rsidR="00A50091">
        <w:t xml:space="preserve">Mat-Su Regional Medical Center </w:t>
      </w:r>
      <w:r w:rsidR="00640954">
        <w:t xml:space="preserve">                                                          </w:t>
      </w:r>
    </w:p>
    <w:p w:rsidR="00A50091" w:rsidRDefault="00D83A67" w:rsidP="00A50091">
      <w:pPr>
        <w:pStyle w:val="NoSpacing"/>
      </w:pPr>
      <w:r>
        <w:t xml:space="preserve">               </w:t>
      </w:r>
      <w:r w:rsidR="00A50091">
        <w:t xml:space="preserve">Palmer, AK </w:t>
      </w:r>
    </w:p>
    <w:p w:rsidR="00A50091" w:rsidRDefault="00A50091" w:rsidP="00A50091">
      <w:pPr>
        <w:pStyle w:val="NoSpacing"/>
      </w:pPr>
      <w:r>
        <w:t xml:space="preserve">             </w:t>
      </w:r>
      <w:r w:rsidR="00D83A67">
        <w:t xml:space="preserve">  </w:t>
      </w:r>
      <w:r>
        <w:t>907-861-6620</w:t>
      </w:r>
    </w:p>
    <w:p w:rsidR="00D83A67" w:rsidRDefault="00D83A67" w:rsidP="00D83A67">
      <w:pPr>
        <w:pStyle w:val="NoSpacing"/>
        <w:tabs>
          <w:tab w:val="left" w:pos="5775"/>
        </w:tabs>
      </w:pPr>
      <w:r>
        <w:t xml:space="preserve">       </w:t>
      </w:r>
    </w:p>
    <w:p w:rsidR="00D83A67" w:rsidRDefault="00D83A67" w:rsidP="00D83A67">
      <w:pPr>
        <w:pStyle w:val="NoSpacing"/>
        <w:tabs>
          <w:tab w:val="left" w:pos="5775"/>
        </w:tabs>
      </w:pPr>
      <w:r>
        <w:t xml:space="preserve">                Mt. Edgecumbe Hospital (SEARHC)</w:t>
      </w:r>
    </w:p>
    <w:p w:rsidR="00D83A67" w:rsidRDefault="00D83A67" w:rsidP="00D83A67">
      <w:pPr>
        <w:pStyle w:val="NoSpacing"/>
        <w:tabs>
          <w:tab w:val="left" w:pos="5775"/>
        </w:tabs>
      </w:pPr>
      <w:r>
        <w:t xml:space="preserve">                Sitka, AK</w:t>
      </w:r>
    </w:p>
    <w:p w:rsidR="00D83A67" w:rsidRDefault="00D83A67" w:rsidP="00D83A67">
      <w:pPr>
        <w:pStyle w:val="NoSpacing"/>
        <w:tabs>
          <w:tab w:val="left" w:pos="5775"/>
        </w:tabs>
      </w:pPr>
      <w:r>
        <w:t xml:space="preserve">                907-966-8431</w:t>
      </w:r>
    </w:p>
    <w:p w:rsidR="00D83A67" w:rsidRDefault="00D83A67" w:rsidP="00D83A67">
      <w:pPr>
        <w:pStyle w:val="NoSpacing"/>
      </w:pPr>
      <w:r>
        <w:t xml:space="preserve">                </w:t>
      </w:r>
    </w:p>
    <w:p w:rsidR="00D83A67" w:rsidRPr="00172A6C" w:rsidRDefault="00D83A67" w:rsidP="00D83A67">
      <w:pPr>
        <w:pStyle w:val="NoSpacing"/>
      </w:pPr>
      <w:r>
        <w:t xml:space="preserve">                </w:t>
      </w:r>
      <w:r w:rsidRPr="00172A6C">
        <w:t>Providence Kodiak Medical Center</w:t>
      </w:r>
    </w:p>
    <w:p w:rsidR="00D83A67" w:rsidRDefault="00D83A67" w:rsidP="00D83A67">
      <w:pPr>
        <w:pStyle w:val="NoSpacing"/>
      </w:pPr>
      <w:r>
        <w:t xml:space="preserve">                </w:t>
      </w:r>
      <w:r w:rsidRPr="00172A6C">
        <w:t>Kodiak, AK</w:t>
      </w:r>
    </w:p>
    <w:p w:rsidR="00D83A67" w:rsidRDefault="00D83A67" w:rsidP="00D83A67">
      <w:pPr>
        <w:pStyle w:val="NoSpacing"/>
      </w:pPr>
      <w:r>
        <w:t xml:space="preserve">                907-486-9578</w:t>
      </w:r>
    </w:p>
    <w:p w:rsidR="00D83A67" w:rsidRDefault="00D83A67" w:rsidP="00D83A67">
      <w:pPr>
        <w:pStyle w:val="NoSpacing"/>
        <w:tabs>
          <w:tab w:val="left" w:pos="5775"/>
        </w:tabs>
      </w:pPr>
    </w:p>
    <w:p w:rsidR="00D83A67" w:rsidRDefault="00D83A67" w:rsidP="00D83A67">
      <w:pPr>
        <w:pStyle w:val="NoSpacing"/>
        <w:tabs>
          <w:tab w:val="left" w:pos="5775"/>
        </w:tabs>
      </w:pPr>
      <w:r>
        <w:t xml:space="preserve">               Providence Seward Medical Center</w:t>
      </w:r>
    </w:p>
    <w:p w:rsidR="00D83A67" w:rsidRDefault="00D83A67" w:rsidP="00D83A67">
      <w:pPr>
        <w:pStyle w:val="NoSpacing"/>
        <w:tabs>
          <w:tab w:val="left" w:pos="5775"/>
        </w:tabs>
      </w:pPr>
      <w:r>
        <w:t xml:space="preserve">               Seward, AK</w:t>
      </w:r>
    </w:p>
    <w:p w:rsidR="00F7439C" w:rsidRDefault="00D83A67" w:rsidP="00F7439C">
      <w:pPr>
        <w:pStyle w:val="NoSpacing"/>
        <w:tabs>
          <w:tab w:val="left" w:pos="5775"/>
        </w:tabs>
      </w:pPr>
      <w:r>
        <w:t xml:space="preserve">               907-224-2846</w:t>
      </w:r>
    </w:p>
    <w:p w:rsidR="00F7439C" w:rsidRDefault="00F7439C" w:rsidP="00F7439C">
      <w:pPr>
        <w:pStyle w:val="NoSpacing"/>
        <w:tabs>
          <w:tab w:val="left" w:pos="5775"/>
        </w:tabs>
      </w:pPr>
    </w:p>
    <w:p w:rsidR="00F7439C" w:rsidRDefault="00F7439C" w:rsidP="00F7439C">
      <w:pPr>
        <w:pStyle w:val="NoSpacing"/>
        <w:tabs>
          <w:tab w:val="left" w:pos="5775"/>
        </w:tabs>
      </w:pPr>
      <w:r>
        <w:t xml:space="preserve">                Providence Valdez Medical Center </w:t>
      </w:r>
    </w:p>
    <w:p w:rsidR="00F7439C" w:rsidRDefault="00F7439C" w:rsidP="00F7439C">
      <w:pPr>
        <w:pStyle w:val="NoSpacing"/>
      </w:pPr>
      <w:r>
        <w:t xml:space="preserve">                Valdez, AK </w:t>
      </w:r>
    </w:p>
    <w:p w:rsidR="007224ED" w:rsidRDefault="007224ED" w:rsidP="000A5698">
      <w:r>
        <w:t xml:space="preserve">                907-835-2249</w:t>
      </w:r>
    </w:p>
    <w:p w:rsidR="009A7F11" w:rsidRDefault="007224ED" w:rsidP="007224ED">
      <w:pPr>
        <w:pStyle w:val="NoSpacing"/>
      </w:pPr>
      <w:r>
        <w:t xml:space="preserve">            </w:t>
      </w:r>
      <w:r w:rsidR="009A7F11">
        <w:t xml:space="preserve">Samuel Simmonds Memorial Health Center </w:t>
      </w:r>
    </w:p>
    <w:p w:rsidR="009A7F11" w:rsidRDefault="009A7F11" w:rsidP="007224ED">
      <w:pPr>
        <w:pStyle w:val="NoSpacing"/>
      </w:pPr>
      <w:r>
        <w:t xml:space="preserve">            Barrow, AK </w:t>
      </w:r>
    </w:p>
    <w:p w:rsidR="00814AF6" w:rsidRDefault="00814AF6" w:rsidP="007224ED">
      <w:pPr>
        <w:pStyle w:val="NoSpacing"/>
      </w:pPr>
      <w:r>
        <w:t xml:space="preserve">            907-852-9111</w:t>
      </w:r>
    </w:p>
    <w:p w:rsidR="009A7F11" w:rsidRDefault="009A7F11" w:rsidP="007224ED">
      <w:pPr>
        <w:pStyle w:val="NoSpacing"/>
      </w:pPr>
    </w:p>
    <w:p w:rsidR="007224ED" w:rsidRDefault="009A7F11" w:rsidP="007224ED">
      <w:pPr>
        <w:pStyle w:val="NoSpacing"/>
      </w:pPr>
      <w:r>
        <w:t xml:space="preserve">            </w:t>
      </w:r>
      <w:r w:rsidR="007224ED">
        <w:t xml:space="preserve"> Sitka Community Hospital </w:t>
      </w:r>
    </w:p>
    <w:p w:rsidR="007224ED" w:rsidRDefault="007224ED" w:rsidP="007224ED">
      <w:pPr>
        <w:pStyle w:val="NoSpacing"/>
      </w:pPr>
      <w:r>
        <w:t xml:space="preserve">             Sitka, AK </w:t>
      </w:r>
    </w:p>
    <w:p w:rsidR="007224ED" w:rsidRDefault="007224ED" w:rsidP="007224ED">
      <w:pPr>
        <w:pStyle w:val="NoSpacing"/>
      </w:pPr>
      <w:r>
        <w:t xml:space="preserve">             907-747-1701 </w:t>
      </w:r>
    </w:p>
    <w:p w:rsidR="007224ED" w:rsidRDefault="007224ED" w:rsidP="007224ED">
      <w:pPr>
        <w:pStyle w:val="NoSpacing"/>
      </w:pPr>
    </w:p>
    <w:p w:rsidR="009A7F11" w:rsidRDefault="009A7F11" w:rsidP="007224ED">
      <w:pPr>
        <w:pStyle w:val="NoSpacing"/>
      </w:pPr>
      <w:r>
        <w:t xml:space="preserve">             South Peninsula Hospital </w:t>
      </w:r>
    </w:p>
    <w:p w:rsidR="009A7F11" w:rsidRDefault="009A7F11" w:rsidP="007224ED">
      <w:pPr>
        <w:pStyle w:val="NoSpacing"/>
      </w:pPr>
      <w:r>
        <w:t xml:space="preserve">             Homer, AK </w:t>
      </w:r>
    </w:p>
    <w:p w:rsidR="009A7F11" w:rsidRDefault="009A7F11" w:rsidP="007224ED">
      <w:pPr>
        <w:pStyle w:val="NoSpacing"/>
      </w:pPr>
      <w:r>
        <w:t xml:space="preserve">             907-235-0282</w:t>
      </w:r>
    </w:p>
    <w:p w:rsidR="009A7F11" w:rsidRDefault="009A7F11" w:rsidP="007224ED">
      <w:pPr>
        <w:pStyle w:val="NoSpacing"/>
      </w:pPr>
    </w:p>
    <w:p w:rsidR="007224ED" w:rsidRPr="007224ED" w:rsidRDefault="007224ED" w:rsidP="007224ED">
      <w:pPr>
        <w:pStyle w:val="NoSpacing"/>
      </w:pPr>
      <w:r>
        <w:t xml:space="preserve">            </w:t>
      </w:r>
      <w:r w:rsidRPr="007224ED">
        <w:t>Yukon-Kuskokwim Health Regional Hospital</w:t>
      </w:r>
    </w:p>
    <w:p w:rsidR="007224ED" w:rsidRDefault="007224ED" w:rsidP="007224ED">
      <w:pPr>
        <w:pStyle w:val="NoSpacing"/>
      </w:pPr>
      <w:r>
        <w:t xml:space="preserve">            </w:t>
      </w:r>
      <w:r w:rsidRPr="007224ED">
        <w:t>Bethel, AK</w:t>
      </w:r>
    </w:p>
    <w:p w:rsidR="007224ED" w:rsidRDefault="007224ED" w:rsidP="007224ED">
      <w:pPr>
        <w:pStyle w:val="NoSpacing"/>
      </w:pPr>
      <w:r>
        <w:t xml:space="preserve">            </w:t>
      </w:r>
      <w:r w:rsidRPr="007224ED">
        <w:t>907-543-6395</w:t>
      </w:r>
    </w:p>
    <w:p w:rsidR="007224ED" w:rsidRDefault="007224ED" w:rsidP="007224ED">
      <w:pPr>
        <w:pStyle w:val="NoSpacing"/>
      </w:pPr>
    </w:p>
    <w:p w:rsidR="00D83A67" w:rsidRDefault="00D83A67" w:rsidP="007224ED">
      <w:pPr>
        <w:pStyle w:val="NoSpacing"/>
      </w:pPr>
    </w:p>
    <w:p w:rsidR="00D83A67" w:rsidRDefault="00D83A67" w:rsidP="000A5698"/>
    <w:p w:rsidR="00D83A67" w:rsidRDefault="00D83A67" w:rsidP="000A5698"/>
    <w:p w:rsidR="00D83A67" w:rsidRDefault="00D83A67" w:rsidP="000A5698"/>
    <w:p w:rsidR="00D83A67" w:rsidRDefault="00D83A67" w:rsidP="000A5698"/>
    <w:p w:rsidR="00D83A67" w:rsidRDefault="00D83A67" w:rsidP="000A5698"/>
    <w:p w:rsidR="00D83A67" w:rsidRDefault="00D83A67" w:rsidP="000A5698"/>
    <w:p w:rsidR="0008242C" w:rsidRDefault="0082770D" w:rsidP="000A5698">
      <w:r>
        <w:br w:type="page"/>
      </w:r>
      <w:r w:rsidR="0008242C">
        <w:t>References:</w:t>
      </w:r>
    </w:p>
    <w:p w:rsidR="000A5698" w:rsidRDefault="000A5698" w:rsidP="000A5698">
      <w:r w:rsidRPr="00AF6B46">
        <w:t>Alaska Departme</w:t>
      </w:r>
      <w:r w:rsidR="00133CA1" w:rsidRPr="00AF6B46">
        <w:t xml:space="preserve">nt of Health and Social Service. (n.d.). </w:t>
      </w:r>
      <w:r w:rsidR="00133CA1" w:rsidRPr="00AF6B46">
        <w:rPr>
          <w:i/>
        </w:rPr>
        <w:t>Alaska Department of Health and Social Services</w:t>
      </w:r>
      <w:r w:rsidR="00133CA1" w:rsidRPr="00AF6B46">
        <w:t>. Retrieved May 8, 2014, fr</w:t>
      </w:r>
      <w:r w:rsidR="00133CA1" w:rsidRPr="008C0449">
        <w:t xml:space="preserve">om </w:t>
      </w:r>
      <w:hyperlink r:id="rId10" w:history="1">
        <w:r w:rsidR="008C0449" w:rsidRPr="008C0449">
          <w:rPr>
            <w:rStyle w:val="Hyperlink"/>
            <w:color w:val="auto"/>
            <w:u w:val="none"/>
          </w:rPr>
          <w:t>http://dhss.alaska.gov/</w:t>
        </w:r>
      </w:hyperlink>
    </w:p>
    <w:p w:rsidR="008C0449" w:rsidRPr="00AF6B46" w:rsidRDefault="008C0449" w:rsidP="000A5698">
      <w:r>
        <w:t xml:space="preserve">Alaska Department of Health and Social Service. (2003). </w:t>
      </w:r>
      <w:r w:rsidRPr="008C0449">
        <w:rPr>
          <w:i/>
        </w:rPr>
        <w:t>Guidelines for the Management of Head Injuries in Remote and Rural Alaska.</w:t>
      </w:r>
      <w:r>
        <w:t xml:space="preserve"> </w:t>
      </w:r>
      <w:r w:rsidRPr="008C0449">
        <w:t>http://dhss.alaska.gov/dph/Emergency/Documents/ems/assets/Downloads/Head_Injuries_Guide.pdf</w:t>
      </w:r>
    </w:p>
    <w:p w:rsidR="00B87B4B" w:rsidRDefault="0008242C" w:rsidP="000A5698">
      <w:pPr>
        <w:rPr>
          <w:u w:val="single"/>
        </w:rPr>
      </w:pPr>
      <w:r w:rsidRPr="00AF6B46">
        <w:t>American Burn Association</w:t>
      </w:r>
      <w:r w:rsidR="00A8616E" w:rsidRPr="00AF6B46">
        <w:t xml:space="preserve">. (n.d). </w:t>
      </w:r>
      <w:r w:rsidR="00A8616E" w:rsidRPr="00AF6B46">
        <w:rPr>
          <w:i/>
        </w:rPr>
        <w:t>American Burn Association</w:t>
      </w:r>
      <w:r w:rsidR="00A8616E" w:rsidRPr="00AF6B46">
        <w:t xml:space="preserve">. </w:t>
      </w:r>
      <w:r w:rsidR="00133CA1" w:rsidRPr="00AF6B46">
        <w:t>Retrieved May 8</w:t>
      </w:r>
      <w:r w:rsidR="00A8616E" w:rsidRPr="00AF6B46">
        <w:t>, 2014, from http://</w:t>
      </w:r>
      <w:r w:rsidR="00133CA1" w:rsidRPr="00AF6B46">
        <w:t>ameriburn.org/</w:t>
      </w:r>
    </w:p>
    <w:p w:rsidR="00B87B4B" w:rsidRPr="00B87B4B" w:rsidRDefault="00415532" w:rsidP="000A5698">
      <w:r>
        <w:t xml:space="preserve">California </w:t>
      </w:r>
      <w:r w:rsidR="008C0449">
        <w:t>Emergency</w:t>
      </w:r>
      <w:r>
        <w:t xml:space="preserve"> Medical Services</w:t>
      </w:r>
      <w:r w:rsidR="00B87B4B" w:rsidRPr="00415532">
        <w:t xml:space="preserve"> Authority.  (1994). </w:t>
      </w:r>
      <w:r w:rsidR="00B87B4B" w:rsidRPr="00415532">
        <w:rPr>
          <w:i/>
        </w:rPr>
        <w:t xml:space="preserve">Interfacility Pediatric Trauma and Critical Care Consultation and/or Transfer Guidelines. </w:t>
      </w:r>
      <w:r w:rsidRPr="00415532">
        <w:t>(</w:t>
      </w:r>
      <w:r w:rsidR="008C0449">
        <w:t xml:space="preserve">Publication No. </w:t>
      </w:r>
      <w:r w:rsidRPr="00415532">
        <w:t xml:space="preserve">EMSA </w:t>
      </w:r>
      <w:r>
        <w:t xml:space="preserve">183) </w:t>
      </w:r>
      <w:r w:rsidRPr="00415532">
        <w:t>http://www.emsa.ca.gov/Media/Default/PDF/emsa183.pdf</w:t>
      </w:r>
    </w:p>
    <w:p w:rsidR="000A5698" w:rsidRPr="008C0449" w:rsidRDefault="0008242C" w:rsidP="000A5698">
      <w:r w:rsidRPr="008C0449">
        <w:t>National Highway and Traffic Safety Administration</w:t>
      </w:r>
      <w:r w:rsidR="00AF6B46" w:rsidRPr="008C0449">
        <w:t xml:space="preserve">. (2006). </w:t>
      </w:r>
      <w:r w:rsidR="00AF6B46" w:rsidRPr="008C0449">
        <w:rPr>
          <w:i/>
        </w:rPr>
        <w:t>Guide for Interfacility Patient Transfer</w:t>
      </w:r>
      <w:r w:rsidR="00B87B4B" w:rsidRPr="008C0449">
        <w:t xml:space="preserve"> (Publication No. DOT HS </w:t>
      </w:r>
      <w:r w:rsidR="00AF6B46" w:rsidRPr="008C0449">
        <w:t>810 599 April 2006</w:t>
      </w:r>
      <w:r w:rsidR="00B87B4B" w:rsidRPr="008C0449">
        <w:t xml:space="preserve">). </w:t>
      </w:r>
      <w:hyperlink r:id="rId11" w:history="1">
        <w:r w:rsidR="00B87B4B" w:rsidRPr="008C0449">
          <w:rPr>
            <w:rStyle w:val="Hyperlink"/>
            <w:color w:val="auto"/>
            <w:u w:val="none"/>
          </w:rPr>
          <w:t>http://www.nhtsa.dot.gov</w:t>
        </w:r>
      </w:hyperlink>
    </w:p>
    <w:p w:rsidR="00A8616E" w:rsidRDefault="00A8616E" w:rsidP="00A8616E">
      <w:r w:rsidRPr="00133CA1">
        <w:rPr>
          <w:i/>
        </w:rPr>
        <w:t>Resources for optimal care of the injured patient 2014</w:t>
      </w:r>
      <w:r w:rsidRPr="00133CA1">
        <w:t>. (2014). Chicago, Ill.: American College of Surgeons, 2014.</w:t>
      </w:r>
    </w:p>
    <w:p w:rsidR="00415532" w:rsidRDefault="00415532" w:rsidP="00A8616E">
      <w:r>
        <w:t xml:space="preserve">Washington State Department of Health. (2012). </w:t>
      </w:r>
      <w:r w:rsidRPr="00415532">
        <w:rPr>
          <w:i/>
        </w:rPr>
        <w:t>Pediatric Consultation and Transfer Guidelines</w:t>
      </w:r>
      <w:r>
        <w:t xml:space="preserve"> (Publication No. DOH 530-092 April 2012). </w:t>
      </w:r>
      <w:hyperlink r:id="rId12" w:history="1">
        <w:r w:rsidR="00613FE5" w:rsidRPr="00CE6FFF">
          <w:rPr>
            <w:rStyle w:val="Hyperlink"/>
          </w:rPr>
          <w:t>http://www.doh.wa.gov/portals/1/Documents/Pubs/530092.pdf</w:t>
        </w:r>
      </w:hyperlink>
    </w:p>
    <w:p w:rsidR="00613FE5" w:rsidRDefault="00613FE5" w:rsidP="00A8616E"/>
    <w:p w:rsidR="00613FE5" w:rsidRDefault="00613FE5" w:rsidP="00A8616E"/>
    <w:p w:rsidR="00613FE5" w:rsidRDefault="00613FE5" w:rsidP="00A8616E"/>
    <w:p w:rsidR="00613FE5" w:rsidRDefault="00613FE5" w:rsidP="00A8616E"/>
    <w:p w:rsidR="00613FE5" w:rsidRDefault="00613FE5" w:rsidP="00A8616E"/>
    <w:p w:rsidR="009F6B74" w:rsidRDefault="009F6B74" w:rsidP="00A8616E"/>
    <w:p w:rsidR="009F6B74" w:rsidRDefault="009F6B74" w:rsidP="00A8616E"/>
    <w:p w:rsidR="009F6B74" w:rsidRDefault="009F6B74" w:rsidP="00A8616E"/>
    <w:p w:rsidR="009F6B74" w:rsidRDefault="009F6B74" w:rsidP="00A8616E"/>
    <w:p w:rsidR="009F6B74" w:rsidRDefault="009F6B74" w:rsidP="00A8616E"/>
    <w:p w:rsidR="009F6B74" w:rsidRDefault="009F6B74" w:rsidP="00A8616E"/>
    <w:p w:rsidR="009F6B74" w:rsidRDefault="009F6B74" w:rsidP="00A8616E"/>
    <w:p w:rsidR="009F6B74" w:rsidRDefault="009F6B74" w:rsidP="00A8616E"/>
    <w:p w:rsidR="009F6B74" w:rsidRDefault="009F6B74" w:rsidP="00A8616E"/>
    <w:p w:rsidR="009F6B74" w:rsidRDefault="009F6B74" w:rsidP="00A8616E"/>
    <w:p w:rsidR="009F6B74" w:rsidRPr="009F6B74" w:rsidRDefault="009F6B74" w:rsidP="009F6B74">
      <w:pPr>
        <w:pStyle w:val="Header"/>
        <w:jc w:val="center"/>
        <w:rPr>
          <w:b/>
          <w:sz w:val="24"/>
        </w:rPr>
      </w:pPr>
      <w:r w:rsidRPr="009F6B74">
        <w:rPr>
          <w:b/>
          <w:sz w:val="24"/>
        </w:rPr>
        <w:t>Sample Transfer Report Sheet</w:t>
      </w:r>
    </w:p>
    <w:p w:rsidR="009F6B74" w:rsidRDefault="009F6B74" w:rsidP="00A8616E"/>
    <w:p w:rsidR="00613FE5" w:rsidRPr="00415532" w:rsidRDefault="00613FE5" w:rsidP="00A8616E">
      <w:r>
        <w:rPr>
          <w:noProof/>
        </w:rPr>
        <w:drawing>
          <wp:inline distT="0" distB="0" distL="0" distR="0" wp14:anchorId="226AB6CB" wp14:editId="72F360A9">
            <wp:extent cx="5902036" cy="770263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5467" t="9687" r="37820" b="5128"/>
                    <a:stretch/>
                  </pic:blipFill>
                  <pic:spPr bwMode="auto">
                    <a:xfrm>
                      <a:off x="0" y="0"/>
                      <a:ext cx="5902810" cy="7703646"/>
                    </a:xfrm>
                    <a:prstGeom prst="rect">
                      <a:avLst/>
                    </a:prstGeom>
                    <a:ln>
                      <a:noFill/>
                    </a:ln>
                    <a:extLst>
                      <a:ext uri="{53640926-AAD7-44D8-BBD7-CCE9431645EC}">
                        <a14:shadowObscured xmlns:a14="http://schemas.microsoft.com/office/drawing/2010/main"/>
                      </a:ext>
                    </a:extLst>
                  </pic:spPr>
                </pic:pic>
              </a:graphicData>
            </a:graphic>
          </wp:inline>
        </w:drawing>
      </w:r>
    </w:p>
    <w:sectPr w:rsidR="00613FE5" w:rsidRPr="00415532" w:rsidSect="009F6B74">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F4" w:rsidRDefault="006B40F4" w:rsidP="000A6EAF">
      <w:pPr>
        <w:spacing w:after="0" w:line="240" w:lineRule="auto"/>
      </w:pPr>
      <w:r>
        <w:separator/>
      </w:r>
    </w:p>
  </w:endnote>
  <w:endnote w:type="continuationSeparator" w:id="0">
    <w:p w:rsidR="006B40F4" w:rsidRDefault="006B40F4" w:rsidP="000A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0819"/>
      <w:docPartObj>
        <w:docPartGallery w:val="Page Numbers (Bottom of Page)"/>
        <w:docPartUnique/>
      </w:docPartObj>
    </w:sdtPr>
    <w:sdtEndPr>
      <w:rPr>
        <w:noProof/>
      </w:rPr>
    </w:sdtEndPr>
    <w:sdtContent>
      <w:p w:rsidR="002C535C" w:rsidRDefault="002C535C">
        <w:pPr>
          <w:pStyle w:val="Footer"/>
          <w:jc w:val="right"/>
        </w:pPr>
        <w:r>
          <w:fldChar w:fldCharType="begin"/>
        </w:r>
        <w:r>
          <w:instrText xml:space="preserve"> PAGE   \* MERGEFORMAT </w:instrText>
        </w:r>
        <w:r>
          <w:fldChar w:fldCharType="separate"/>
        </w:r>
        <w:r w:rsidR="008764E5">
          <w:rPr>
            <w:noProof/>
          </w:rPr>
          <w:t>12</w:t>
        </w:r>
        <w:r>
          <w:rPr>
            <w:noProof/>
          </w:rPr>
          <w:fldChar w:fldCharType="end"/>
        </w:r>
      </w:p>
    </w:sdtContent>
  </w:sdt>
  <w:p w:rsidR="002C535C" w:rsidRDefault="002C5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F4" w:rsidRDefault="006B40F4" w:rsidP="000A6EAF">
      <w:pPr>
        <w:spacing w:after="0" w:line="240" w:lineRule="auto"/>
      </w:pPr>
      <w:r>
        <w:separator/>
      </w:r>
    </w:p>
  </w:footnote>
  <w:footnote w:type="continuationSeparator" w:id="0">
    <w:p w:rsidR="006B40F4" w:rsidRDefault="006B40F4" w:rsidP="000A6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74" w:rsidRPr="009F6B74" w:rsidRDefault="009F6B74" w:rsidP="009F6B74">
    <w:pPr>
      <w:pStyle w:val="Header"/>
      <w:jc w:val="center"/>
      <w:rPr>
        <w:b/>
        <w:sz w:val="24"/>
      </w:rPr>
    </w:pPr>
  </w:p>
  <w:p w:rsidR="009F6B74" w:rsidRDefault="009F6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768"/>
      </v:shape>
    </w:pict>
  </w:numPicBullet>
  <w:abstractNum w:abstractNumId="0" w15:restartNumberingAfterBreak="0">
    <w:nsid w:val="05860BA2"/>
    <w:multiLevelType w:val="hybridMultilevel"/>
    <w:tmpl w:val="DF4E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B80"/>
    <w:multiLevelType w:val="hybridMultilevel"/>
    <w:tmpl w:val="BF548D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7D11"/>
    <w:multiLevelType w:val="hybridMultilevel"/>
    <w:tmpl w:val="A9B2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040C"/>
    <w:multiLevelType w:val="hybridMultilevel"/>
    <w:tmpl w:val="7A8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E5DAB"/>
    <w:multiLevelType w:val="hybridMultilevel"/>
    <w:tmpl w:val="46D2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61DF"/>
    <w:multiLevelType w:val="multilevel"/>
    <w:tmpl w:val="0942AE0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16BF5316"/>
    <w:multiLevelType w:val="hybridMultilevel"/>
    <w:tmpl w:val="AB6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45225"/>
    <w:multiLevelType w:val="hybridMultilevel"/>
    <w:tmpl w:val="22A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F7841"/>
    <w:multiLevelType w:val="hybridMultilevel"/>
    <w:tmpl w:val="3E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91B01"/>
    <w:multiLevelType w:val="hybridMultilevel"/>
    <w:tmpl w:val="15AC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B0A46"/>
    <w:multiLevelType w:val="hybridMultilevel"/>
    <w:tmpl w:val="D3D8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61293"/>
    <w:multiLevelType w:val="hybridMultilevel"/>
    <w:tmpl w:val="A2E6D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87254F"/>
    <w:multiLevelType w:val="hybridMultilevel"/>
    <w:tmpl w:val="ED72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20799"/>
    <w:multiLevelType w:val="hybridMultilevel"/>
    <w:tmpl w:val="3C48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6447F"/>
    <w:multiLevelType w:val="hybridMultilevel"/>
    <w:tmpl w:val="0028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A1C0D"/>
    <w:multiLevelType w:val="hybridMultilevel"/>
    <w:tmpl w:val="6B306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432B8"/>
    <w:multiLevelType w:val="multilevel"/>
    <w:tmpl w:val="0FD84C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5375781D"/>
    <w:multiLevelType w:val="hybridMultilevel"/>
    <w:tmpl w:val="A6F8E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F14BE"/>
    <w:multiLevelType w:val="hybridMultilevel"/>
    <w:tmpl w:val="FADC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17C03"/>
    <w:multiLevelType w:val="hybridMultilevel"/>
    <w:tmpl w:val="9BD4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C5D6E"/>
    <w:multiLevelType w:val="hybridMultilevel"/>
    <w:tmpl w:val="0F1C0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6"/>
  </w:num>
  <w:num w:numId="4">
    <w:abstractNumId w:val="15"/>
  </w:num>
  <w:num w:numId="5">
    <w:abstractNumId w:val="17"/>
  </w:num>
  <w:num w:numId="6">
    <w:abstractNumId w:val="12"/>
  </w:num>
  <w:num w:numId="7">
    <w:abstractNumId w:val="11"/>
  </w:num>
  <w:num w:numId="8">
    <w:abstractNumId w:val="13"/>
  </w:num>
  <w:num w:numId="9">
    <w:abstractNumId w:val="7"/>
  </w:num>
  <w:num w:numId="10">
    <w:abstractNumId w:val="18"/>
  </w:num>
  <w:num w:numId="11">
    <w:abstractNumId w:val="1"/>
  </w:num>
  <w:num w:numId="12">
    <w:abstractNumId w:val="20"/>
  </w:num>
  <w:num w:numId="13">
    <w:abstractNumId w:val="9"/>
  </w:num>
  <w:num w:numId="14">
    <w:abstractNumId w:val="4"/>
  </w:num>
  <w:num w:numId="15">
    <w:abstractNumId w:val="5"/>
  </w:num>
  <w:num w:numId="16">
    <w:abstractNumId w:val="16"/>
  </w:num>
  <w:num w:numId="17">
    <w:abstractNumId w:val="3"/>
  </w:num>
  <w:num w:numId="18">
    <w:abstractNumId w:val="14"/>
  </w:num>
  <w:num w:numId="19">
    <w:abstractNumId w:val="2"/>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3C"/>
    <w:rsid w:val="00007A2A"/>
    <w:rsid w:val="0001448E"/>
    <w:rsid w:val="00015508"/>
    <w:rsid w:val="00021155"/>
    <w:rsid w:val="00023103"/>
    <w:rsid w:val="0003504E"/>
    <w:rsid w:val="00040EE3"/>
    <w:rsid w:val="0008242C"/>
    <w:rsid w:val="000915A4"/>
    <w:rsid w:val="000A22E6"/>
    <w:rsid w:val="000A5698"/>
    <w:rsid w:val="000A6EAF"/>
    <w:rsid w:val="000B021F"/>
    <w:rsid w:val="000B6F2A"/>
    <w:rsid w:val="000C05A6"/>
    <w:rsid w:val="000D67C0"/>
    <w:rsid w:val="000E25FF"/>
    <w:rsid w:val="000F1EC0"/>
    <w:rsid w:val="001040D3"/>
    <w:rsid w:val="00111ECD"/>
    <w:rsid w:val="00133CA1"/>
    <w:rsid w:val="00163F9B"/>
    <w:rsid w:val="00172A6C"/>
    <w:rsid w:val="001760C5"/>
    <w:rsid w:val="00180D1C"/>
    <w:rsid w:val="001C6C88"/>
    <w:rsid w:val="001D586C"/>
    <w:rsid w:val="001D7C15"/>
    <w:rsid w:val="001E316F"/>
    <w:rsid w:val="00202F57"/>
    <w:rsid w:val="0020464D"/>
    <w:rsid w:val="00221A32"/>
    <w:rsid w:val="00232363"/>
    <w:rsid w:val="00262061"/>
    <w:rsid w:val="00262E09"/>
    <w:rsid w:val="002632AA"/>
    <w:rsid w:val="002A310D"/>
    <w:rsid w:val="002C535C"/>
    <w:rsid w:val="002D1225"/>
    <w:rsid w:val="002D625F"/>
    <w:rsid w:val="002E2B27"/>
    <w:rsid w:val="00321703"/>
    <w:rsid w:val="003469B4"/>
    <w:rsid w:val="00353DB4"/>
    <w:rsid w:val="003623CE"/>
    <w:rsid w:val="003654CB"/>
    <w:rsid w:val="00367321"/>
    <w:rsid w:val="003838F7"/>
    <w:rsid w:val="00395E28"/>
    <w:rsid w:val="003A285C"/>
    <w:rsid w:val="003B2247"/>
    <w:rsid w:val="003D604F"/>
    <w:rsid w:val="003E19B6"/>
    <w:rsid w:val="00415532"/>
    <w:rsid w:val="00451C19"/>
    <w:rsid w:val="00455191"/>
    <w:rsid w:val="00462086"/>
    <w:rsid w:val="00462D6B"/>
    <w:rsid w:val="004643EF"/>
    <w:rsid w:val="00465964"/>
    <w:rsid w:val="004907D4"/>
    <w:rsid w:val="004C708F"/>
    <w:rsid w:val="00535AC5"/>
    <w:rsid w:val="005719E6"/>
    <w:rsid w:val="0058113B"/>
    <w:rsid w:val="00595D8A"/>
    <w:rsid w:val="005F50D4"/>
    <w:rsid w:val="00613FE5"/>
    <w:rsid w:val="00621C61"/>
    <w:rsid w:val="00640954"/>
    <w:rsid w:val="0069150A"/>
    <w:rsid w:val="006975EF"/>
    <w:rsid w:val="006B40F4"/>
    <w:rsid w:val="006C274E"/>
    <w:rsid w:val="006C637B"/>
    <w:rsid w:val="006D7AFA"/>
    <w:rsid w:val="006F3051"/>
    <w:rsid w:val="00716316"/>
    <w:rsid w:val="007224ED"/>
    <w:rsid w:val="0078251E"/>
    <w:rsid w:val="00793D3D"/>
    <w:rsid w:val="007F12FB"/>
    <w:rsid w:val="007F29BB"/>
    <w:rsid w:val="00807228"/>
    <w:rsid w:val="00814AF6"/>
    <w:rsid w:val="00821FED"/>
    <w:rsid w:val="00823C44"/>
    <w:rsid w:val="00826016"/>
    <w:rsid w:val="0082770D"/>
    <w:rsid w:val="008303DF"/>
    <w:rsid w:val="00863169"/>
    <w:rsid w:val="00863486"/>
    <w:rsid w:val="00867883"/>
    <w:rsid w:val="008764E5"/>
    <w:rsid w:val="008C0449"/>
    <w:rsid w:val="008C5DDF"/>
    <w:rsid w:val="0096422C"/>
    <w:rsid w:val="009953B3"/>
    <w:rsid w:val="009A7F11"/>
    <w:rsid w:val="009B4726"/>
    <w:rsid w:val="009C2C7D"/>
    <w:rsid w:val="009F17EE"/>
    <w:rsid w:val="009F3449"/>
    <w:rsid w:val="009F370C"/>
    <w:rsid w:val="009F6B74"/>
    <w:rsid w:val="00A17981"/>
    <w:rsid w:val="00A247AF"/>
    <w:rsid w:val="00A31C6E"/>
    <w:rsid w:val="00A37921"/>
    <w:rsid w:val="00A50091"/>
    <w:rsid w:val="00A8616E"/>
    <w:rsid w:val="00AC4E74"/>
    <w:rsid w:val="00AF69B3"/>
    <w:rsid w:val="00AF6B46"/>
    <w:rsid w:val="00B07474"/>
    <w:rsid w:val="00B65123"/>
    <w:rsid w:val="00B764C3"/>
    <w:rsid w:val="00B87B4B"/>
    <w:rsid w:val="00BB3E1C"/>
    <w:rsid w:val="00BB559B"/>
    <w:rsid w:val="00BC09E6"/>
    <w:rsid w:val="00BC4A24"/>
    <w:rsid w:val="00BE21E6"/>
    <w:rsid w:val="00C02C60"/>
    <w:rsid w:val="00C21733"/>
    <w:rsid w:val="00C24370"/>
    <w:rsid w:val="00C5293F"/>
    <w:rsid w:val="00C56C31"/>
    <w:rsid w:val="00C91B1D"/>
    <w:rsid w:val="00CC68A6"/>
    <w:rsid w:val="00CD4293"/>
    <w:rsid w:val="00D231DA"/>
    <w:rsid w:val="00D37B5A"/>
    <w:rsid w:val="00D6026B"/>
    <w:rsid w:val="00D7266F"/>
    <w:rsid w:val="00D772F8"/>
    <w:rsid w:val="00D8068C"/>
    <w:rsid w:val="00D824C9"/>
    <w:rsid w:val="00D83A67"/>
    <w:rsid w:val="00DC1792"/>
    <w:rsid w:val="00DC5E55"/>
    <w:rsid w:val="00DF21C5"/>
    <w:rsid w:val="00E004AE"/>
    <w:rsid w:val="00E237FF"/>
    <w:rsid w:val="00E868E7"/>
    <w:rsid w:val="00E91EA4"/>
    <w:rsid w:val="00EA373C"/>
    <w:rsid w:val="00EB6B52"/>
    <w:rsid w:val="00F7439C"/>
    <w:rsid w:val="00FC10DC"/>
    <w:rsid w:val="00FC2733"/>
    <w:rsid w:val="00FC41B5"/>
    <w:rsid w:val="00FF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46DE5-C459-4758-A799-A4A22336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3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46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9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73C"/>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EA373C"/>
    <w:pPr>
      <w:spacing w:after="0" w:line="240" w:lineRule="auto"/>
    </w:pPr>
  </w:style>
  <w:style w:type="character" w:customStyle="1" w:styleId="Heading2Char">
    <w:name w:val="Heading 2 Char"/>
    <w:basedOn w:val="DefaultParagraphFont"/>
    <w:link w:val="Heading2"/>
    <w:uiPriority w:val="9"/>
    <w:rsid w:val="003469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9B4"/>
    <w:rPr>
      <w:rFonts w:ascii="Times New Roman" w:eastAsia="Times New Roman" w:hAnsi="Times New Roman" w:cs="Times New Roman"/>
      <w:b/>
      <w:bCs/>
      <w:sz w:val="27"/>
      <w:szCs w:val="27"/>
    </w:rPr>
  </w:style>
  <w:style w:type="character" w:styleId="Strong">
    <w:name w:val="Strong"/>
    <w:basedOn w:val="DefaultParagraphFont"/>
    <w:uiPriority w:val="22"/>
    <w:qFormat/>
    <w:rsid w:val="003469B4"/>
    <w:rPr>
      <w:b/>
      <w:bCs/>
    </w:rPr>
  </w:style>
  <w:style w:type="paragraph" w:styleId="NormalWeb">
    <w:name w:val="Normal (Web)"/>
    <w:basedOn w:val="Normal"/>
    <w:uiPriority w:val="99"/>
    <w:semiHidden/>
    <w:unhideWhenUsed/>
    <w:rsid w:val="003469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17EE"/>
    <w:pPr>
      <w:ind w:left="720"/>
      <w:contextualSpacing/>
    </w:pPr>
  </w:style>
  <w:style w:type="table" w:styleId="TableGrid">
    <w:name w:val="Table Grid"/>
    <w:basedOn w:val="TableNormal"/>
    <w:uiPriority w:val="59"/>
    <w:rsid w:val="003E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E19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8242C"/>
    <w:rPr>
      <w:color w:val="0000FF" w:themeColor="hyperlink"/>
      <w:u w:val="single"/>
    </w:rPr>
  </w:style>
  <w:style w:type="character" w:styleId="FollowedHyperlink">
    <w:name w:val="FollowedHyperlink"/>
    <w:basedOn w:val="DefaultParagraphFont"/>
    <w:uiPriority w:val="99"/>
    <w:semiHidden/>
    <w:unhideWhenUsed/>
    <w:rsid w:val="00AF6B46"/>
    <w:rPr>
      <w:color w:val="800080" w:themeColor="followedHyperlink"/>
      <w:u w:val="single"/>
    </w:rPr>
  </w:style>
  <w:style w:type="paragraph" w:styleId="Header">
    <w:name w:val="header"/>
    <w:basedOn w:val="Normal"/>
    <w:link w:val="HeaderChar"/>
    <w:uiPriority w:val="99"/>
    <w:unhideWhenUsed/>
    <w:rsid w:val="002C5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35C"/>
  </w:style>
  <w:style w:type="paragraph" w:styleId="Footer">
    <w:name w:val="footer"/>
    <w:basedOn w:val="Normal"/>
    <w:link w:val="FooterChar"/>
    <w:uiPriority w:val="99"/>
    <w:unhideWhenUsed/>
    <w:rsid w:val="002C5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35C"/>
  </w:style>
  <w:style w:type="paragraph" w:styleId="BalloonText">
    <w:name w:val="Balloon Text"/>
    <w:basedOn w:val="Normal"/>
    <w:link w:val="BalloonTextChar"/>
    <w:uiPriority w:val="99"/>
    <w:semiHidden/>
    <w:unhideWhenUsed/>
    <w:rsid w:val="0082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70D"/>
    <w:rPr>
      <w:rFonts w:ascii="Tahoma" w:hAnsi="Tahoma" w:cs="Tahoma"/>
      <w:sz w:val="16"/>
      <w:szCs w:val="16"/>
    </w:rPr>
  </w:style>
  <w:style w:type="numbering" w:customStyle="1" w:styleId="List0">
    <w:name w:val="List 0"/>
    <w:basedOn w:val="NoList"/>
    <w:rsid w:val="0003504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5726">
      <w:bodyDiv w:val="1"/>
      <w:marLeft w:val="0"/>
      <w:marRight w:val="0"/>
      <w:marTop w:val="0"/>
      <w:marBottom w:val="0"/>
      <w:divBdr>
        <w:top w:val="none" w:sz="0" w:space="0" w:color="auto"/>
        <w:left w:val="none" w:sz="0" w:space="0" w:color="auto"/>
        <w:bottom w:val="none" w:sz="0" w:space="0" w:color="auto"/>
        <w:right w:val="none" w:sz="0" w:space="0" w:color="auto"/>
      </w:divBdr>
    </w:div>
    <w:div w:id="372466739">
      <w:bodyDiv w:val="1"/>
      <w:marLeft w:val="0"/>
      <w:marRight w:val="0"/>
      <w:marTop w:val="0"/>
      <w:marBottom w:val="0"/>
      <w:divBdr>
        <w:top w:val="none" w:sz="0" w:space="0" w:color="auto"/>
        <w:left w:val="none" w:sz="0" w:space="0" w:color="auto"/>
        <w:bottom w:val="none" w:sz="0" w:space="0" w:color="auto"/>
        <w:right w:val="none" w:sz="0" w:space="0" w:color="auto"/>
      </w:divBdr>
    </w:div>
    <w:div w:id="7414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h.wa.gov/portals/1/Documents/Pubs/530092.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tsa.dot.gov/people/injury/ems/Interfacility/images/interfacilit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hss.alask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FF2979BE79249B2A870B07CD9C1B0" ma:contentTypeVersion="3" ma:contentTypeDescription="Create a new document." ma:contentTypeScope="" ma:versionID="229f38fb49c130df1e1053807a53e648">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F03BAB-6552-4791-9C54-A1E3931F6BFE}"/>
</file>

<file path=customXml/itemProps2.xml><?xml version="1.0" encoding="utf-8"?>
<ds:datastoreItem xmlns:ds="http://schemas.openxmlformats.org/officeDocument/2006/customXml" ds:itemID="{A103196E-9187-4E6A-B6F1-A3A26EF02C73}"/>
</file>

<file path=customXml/itemProps3.xml><?xml version="1.0" encoding="utf-8"?>
<ds:datastoreItem xmlns:ds="http://schemas.openxmlformats.org/officeDocument/2006/customXml" ds:itemID="{8FF57703-D34A-46F3-9C85-3FA4ADE2E291}"/>
</file>

<file path=customXml/itemProps4.xml><?xml version="1.0" encoding="utf-8"?>
<ds:datastoreItem xmlns:ds="http://schemas.openxmlformats.org/officeDocument/2006/customXml" ds:itemID="{4DD72F78-A7D4-4D34-9404-395085F70699}"/>
</file>

<file path=docProps/app.xml><?xml version="1.0" encoding="utf-8"?>
<Properties xmlns="http://schemas.openxmlformats.org/officeDocument/2006/extended-properties" xmlns:vt="http://schemas.openxmlformats.org/officeDocument/2006/docPropsVTypes">
  <Template>Normal.dotm</Template>
  <TotalTime>1</TotalTime>
  <Pages>12</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Pediatric Consultation and Transfer Guidelines</dc:title>
  <dc:creator>Caroline</dc:creator>
  <cp:lastModifiedBy>Rabeau, Julie A</cp:lastModifiedBy>
  <cp:revision>2</cp:revision>
  <cp:lastPrinted>2015-01-30T00:30:00Z</cp:lastPrinted>
  <dcterms:created xsi:type="dcterms:W3CDTF">2017-09-21T17:44:00Z</dcterms:created>
  <dcterms:modified xsi:type="dcterms:W3CDTF">2017-09-21T17:44:00Z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0x010100B6AFF2979BE79249B2A870B07CD9C1B0</vt:lpwstr>
  </property>
  <property fmtid="{D5CDD505-2E9C-101B-9397-08002B2CF9AE}" pid="3" name="Order">
    <vt:r8>68000</vt:r8>
  </property>
</Properties>
</file>